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FD" w:rsidRPr="00932492" w:rsidRDefault="00912FFD" w:rsidP="00912FFD">
      <w:pPr>
        <w:autoSpaceDE w:val="0"/>
        <w:autoSpaceDN w:val="0"/>
        <w:adjustRightInd w:val="0"/>
        <w:ind w:firstLine="708"/>
      </w:pPr>
      <w:r w:rsidRPr="00932492">
        <w:rPr>
          <w:rFonts w:eastAsia="Tahoma,Bold"/>
          <w:bCs/>
        </w:rPr>
        <w:t xml:space="preserve">Realizacja </w:t>
      </w:r>
      <w:proofErr w:type="spellStart"/>
      <w:r w:rsidR="00966A69">
        <w:rPr>
          <w:rFonts w:eastAsia="Tahoma,Bold"/>
          <w:bCs/>
        </w:rPr>
        <w:t>nasadzeń</w:t>
      </w:r>
      <w:proofErr w:type="spellEnd"/>
      <w:r w:rsidRPr="00932492">
        <w:rPr>
          <w:rFonts w:eastAsia="Tahoma,Bold"/>
          <w:bCs/>
        </w:rPr>
        <w:t xml:space="preserve"> (wraz z ceną materiałów ogrodniczych i innych, transportem materiałów ogrodniczych i innych, zebraniem, wywozem i kosztem utylizacji zanieczyszczeń oraz uwzględnieniem pracy sprzętu)</w:t>
      </w:r>
    </w:p>
    <w:p w:rsidR="00912FFD" w:rsidRPr="00932492" w:rsidRDefault="00912FFD" w:rsidP="00912FFD">
      <w:pPr>
        <w:jc w:val="center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65"/>
        <w:gridCol w:w="799"/>
        <w:gridCol w:w="1134"/>
        <w:gridCol w:w="992"/>
        <w:gridCol w:w="1843"/>
        <w:gridCol w:w="1134"/>
        <w:gridCol w:w="851"/>
        <w:gridCol w:w="1347"/>
      </w:tblGrid>
      <w:tr w:rsidR="00912FFD" w:rsidRPr="00932492" w:rsidTr="00912FFD">
        <w:tc>
          <w:tcPr>
            <w:tcW w:w="523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l.p.</w:t>
            </w:r>
          </w:p>
        </w:tc>
        <w:tc>
          <w:tcPr>
            <w:tcW w:w="5165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Rodzaj i zakres prac</w:t>
            </w:r>
          </w:p>
        </w:tc>
        <w:tc>
          <w:tcPr>
            <w:tcW w:w="799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Jednostka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Cena jednostkowa netto</w:t>
            </w:r>
          </w:p>
        </w:tc>
        <w:tc>
          <w:tcPr>
            <w:tcW w:w="992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Zakładana ilość</w:t>
            </w:r>
          </w:p>
        </w:tc>
        <w:tc>
          <w:tcPr>
            <w:tcW w:w="1843" w:type="dxa"/>
            <w:shd w:val="clear" w:color="auto" w:fill="auto"/>
          </w:tcPr>
          <w:p w:rsidR="00912FFD" w:rsidRDefault="00912FFD" w:rsidP="00B1721E">
            <w:pPr>
              <w:jc w:val="center"/>
            </w:pPr>
          </w:p>
          <w:p w:rsidR="00912FFD" w:rsidRPr="00932492" w:rsidRDefault="00912FFD" w:rsidP="00B1721E">
            <w:pPr>
              <w:jc w:val="center"/>
            </w:pPr>
            <w:r w:rsidRPr="00932492">
              <w:t>sztuki (1szt)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Wartość robót netto</w:t>
            </w:r>
          </w:p>
        </w:tc>
        <w:tc>
          <w:tcPr>
            <w:tcW w:w="851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VAT (%)</w:t>
            </w:r>
          </w:p>
        </w:tc>
        <w:tc>
          <w:tcPr>
            <w:tcW w:w="1347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Wartość robót</w:t>
            </w:r>
          </w:p>
          <w:p w:rsidR="00912FFD" w:rsidRPr="00932492" w:rsidRDefault="00912FFD" w:rsidP="00B1721E">
            <w:pPr>
              <w:jc w:val="center"/>
            </w:pPr>
            <w:r w:rsidRPr="00932492">
              <w:t>(zł)</w:t>
            </w:r>
          </w:p>
        </w:tc>
      </w:tr>
      <w:tr w:rsidR="00912FFD" w:rsidRPr="00932492" w:rsidTr="00912FFD">
        <w:tc>
          <w:tcPr>
            <w:tcW w:w="523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1</w:t>
            </w:r>
          </w:p>
        </w:tc>
        <w:tc>
          <w:tcPr>
            <w:tcW w:w="5165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4x5x6=7</w:t>
            </w:r>
          </w:p>
        </w:tc>
        <w:tc>
          <w:tcPr>
            <w:tcW w:w="851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9</w:t>
            </w:r>
          </w:p>
        </w:tc>
      </w:tr>
      <w:tr w:rsidR="00912FFD" w:rsidRPr="00932492" w:rsidTr="00912FFD">
        <w:tc>
          <w:tcPr>
            <w:tcW w:w="523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1</w:t>
            </w:r>
          </w:p>
        </w:tc>
        <w:tc>
          <w:tcPr>
            <w:tcW w:w="5165" w:type="dxa"/>
            <w:shd w:val="clear" w:color="auto" w:fill="auto"/>
          </w:tcPr>
          <w:p w:rsidR="00912FFD" w:rsidRPr="00932492" w:rsidRDefault="00912FFD" w:rsidP="006631BA">
            <w:pPr>
              <w:jc w:val="center"/>
            </w:pPr>
            <w:r>
              <w:t>przygotowanie kwietnika do obsadzenia wraz z s</w:t>
            </w:r>
            <w:r w:rsidRPr="00932492">
              <w:rPr>
                <w:rFonts w:eastAsia="Tahoma,Bold"/>
                <w:bCs/>
              </w:rPr>
              <w:t>adzenie</w:t>
            </w:r>
            <w:r>
              <w:rPr>
                <w:rFonts w:eastAsia="Tahoma,Bold"/>
                <w:bCs/>
              </w:rPr>
              <w:t>m</w:t>
            </w:r>
            <w:r w:rsidRPr="00932492">
              <w:rPr>
                <w:rFonts w:eastAsia="Tahoma,Bold"/>
                <w:bCs/>
              </w:rPr>
              <w:t xml:space="preserve"> </w:t>
            </w:r>
            <w:r>
              <w:t xml:space="preserve">kwiatów oraz montaż </w:t>
            </w:r>
            <w:r w:rsidR="00966A69">
              <w:t>kwietnika n</w:t>
            </w:r>
            <w:r w:rsidR="006631BA">
              <w:t xml:space="preserve">a lampie </w:t>
            </w:r>
            <w: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>
              <w:t xml:space="preserve">Szt. 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912FFD" w:rsidRPr="00932492" w:rsidRDefault="008000A0" w:rsidP="00B1721E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</w:p>
        </w:tc>
      </w:tr>
    </w:tbl>
    <w:p w:rsidR="00912FFD" w:rsidRDefault="00966A69">
      <w:r>
        <w:t xml:space="preserve">Skrzynkę kwietnikową dostarcza Zamawiający. </w:t>
      </w:r>
      <w:r w:rsidR="00912FFD">
        <w:t xml:space="preserve">W każdej skrzynce ziemia kwiatowa (zielistka 1 szt.; begonia DRAGON lub królewska 1 szt.; </w:t>
      </w:r>
      <w:proofErr w:type="spellStart"/>
      <w:r w:rsidR="00912FFD">
        <w:t>bakopa</w:t>
      </w:r>
      <w:proofErr w:type="spellEnd"/>
      <w:r w:rsidR="00912FFD">
        <w:t xml:space="preserve"> lub kocanka 1 szt. ; pelargonia 1 szt. 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,Bold"/>
          <w:b/>
          <w:bCs/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>Przygotowanie kwietnika: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przy uwzględnieniu następujących czynności: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 xml:space="preserve">-uzupełnienie </w:t>
      </w:r>
      <w:r>
        <w:rPr>
          <w:rFonts w:eastAsia="CenturyGothic"/>
          <w:sz w:val="28"/>
          <w:szCs w:val="28"/>
        </w:rPr>
        <w:t xml:space="preserve">skrzynki </w:t>
      </w:r>
      <w:r w:rsidRPr="00716E66">
        <w:rPr>
          <w:rFonts w:eastAsia="CenturyGothic"/>
          <w:sz w:val="28"/>
          <w:szCs w:val="28"/>
        </w:rPr>
        <w:t xml:space="preserve">warstwą </w:t>
      </w:r>
      <w:r>
        <w:rPr>
          <w:rFonts w:eastAsia="CenturyGothic"/>
          <w:sz w:val="28"/>
          <w:szCs w:val="28"/>
        </w:rPr>
        <w:t xml:space="preserve">ziemi urodzajnej </w:t>
      </w:r>
      <w:r w:rsidRPr="00716E66">
        <w:rPr>
          <w:rFonts w:eastAsia="CenturyGothic"/>
          <w:sz w:val="28"/>
          <w:szCs w:val="28"/>
        </w:rPr>
        <w:t xml:space="preserve"> (należy skalkulować zakup i dowóz kompostu)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-ręczny wysiew nawozów mineralnych wieloskładnikowych (należy skalkulować zakup nawozów)</w:t>
      </w:r>
    </w:p>
    <w:p w:rsidR="006631BA" w:rsidRPr="00716E66" w:rsidRDefault="006631BA" w:rsidP="006631BA">
      <w:pPr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-uporządkowanie miejsca pracy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,Bold"/>
          <w:b/>
          <w:bCs/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 xml:space="preserve">Sadzenie roślin ozdobnych – kwiaty– 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przy uwzględnieniu następujących czynności: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 xml:space="preserve">-rozmieszczenie roślin  w odpowiednich odległościach 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 rozsypanie hydrożelu w ilościach optymalnych i zalecanych przez producenta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-posadzenie roślin zgodnie ze sztuką ogrodniczą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-po posadzeniu – dokładne i ostrożne podlanie roślin drobnokroplistym strumieniem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uważając, aby nie spowodować „wypłukania roślin”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 wyrównanie gleby pomiędzy roślinami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-uporządkowanie miejsca pracy</w:t>
      </w:r>
    </w:p>
    <w:p w:rsidR="006631BA" w:rsidRPr="00716E66" w:rsidRDefault="006631BA" w:rsidP="006631BA">
      <w:pPr>
        <w:autoSpaceDE w:val="0"/>
        <w:autoSpaceDN w:val="0"/>
        <w:adjustRightInd w:val="0"/>
        <w:rPr>
          <w:rFonts w:eastAsia="CenturyGothic,Bold"/>
          <w:b/>
          <w:bCs/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>Wykonawca udziela miesięcznej gwarancji na posadzone rośliny (poza aktami</w:t>
      </w:r>
    </w:p>
    <w:p w:rsidR="006631BA" w:rsidRPr="00716E66" w:rsidRDefault="006631BA" w:rsidP="006631BA">
      <w:pPr>
        <w:rPr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>wandalizmu i klęskami żywiołowymi)</w:t>
      </w:r>
    </w:p>
    <w:p w:rsidR="006631BA" w:rsidRDefault="006631BA"/>
    <w:sectPr w:rsidR="006631BA" w:rsidSect="00912F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FD"/>
    <w:rsid w:val="00051A28"/>
    <w:rsid w:val="00122FA9"/>
    <w:rsid w:val="006631BA"/>
    <w:rsid w:val="008000A0"/>
    <w:rsid w:val="00912FFD"/>
    <w:rsid w:val="00966A69"/>
    <w:rsid w:val="00D74181"/>
    <w:rsid w:val="00F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Smereczniak</dc:creator>
  <cp:lastModifiedBy>E. Bochan</cp:lastModifiedBy>
  <cp:revision>4</cp:revision>
  <cp:lastPrinted>2014-05-14T11:54:00Z</cp:lastPrinted>
  <dcterms:created xsi:type="dcterms:W3CDTF">2014-05-15T12:36:00Z</dcterms:created>
  <dcterms:modified xsi:type="dcterms:W3CDTF">2014-05-16T05:13:00Z</dcterms:modified>
</cp:coreProperties>
</file>