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C5" w:rsidRPr="00F3729D" w:rsidRDefault="00B10BC5" w:rsidP="00B10BC5">
      <w:pPr>
        <w:widowControl w:val="0"/>
        <w:suppressAutoHyphens/>
        <w:autoSpaceDE w:val="0"/>
        <w:autoSpaceDN w:val="0"/>
        <w:adjustRightInd w:val="0"/>
        <w:spacing w:after="0"/>
        <w:jc w:val="center"/>
        <w:rPr>
          <w:rFonts w:ascii="Arial" w:eastAsia="Lucida Sans Unicode" w:hAnsi="Arial" w:cs="Arial"/>
          <w:bCs/>
          <w:kern w:val="1"/>
          <w:sz w:val="20"/>
          <w:szCs w:val="20"/>
          <w:lang w:eastAsia="pl-PL"/>
        </w:rPr>
      </w:pPr>
      <w:r w:rsidRPr="00F3729D">
        <w:rPr>
          <w:rFonts w:ascii="Arial" w:eastAsia="Lucida Sans Unicode" w:hAnsi="Arial" w:cs="Arial"/>
          <w:bCs/>
          <w:kern w:val="1"/>
          <w:sz w:val="20"/>
          <w:szCs w:val="20"/>
          <w:lang w:eastAsia="pl-PL"/>
        </w:rPr>
        <w:t>Umowa nr …../2020</w:t>
      </w:r>
    </w:p>
    <w:p w:rsidR="00B10BC5" w:rsidRPr="00F3729D" w:rsidRDefault="00B10BC5" w:rsidP="00B10BC5">
      <w:pPr>
        <w:widowControl w:val="0"/>
        <w:suppressAutoHyphens/>
        <w:spacing w:after="0"/>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zawarta w dniu ............................. 2020 r. w Pile, pomiędzy:</w:t>
      </w:r>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both"/>
        <w:rPr>
          <w:rFonts w:ascii="Arial" w:eastAsia="Lucida Sans Unicode" w:hAnsi="Arial" w:cs="Arial"/>
          <w:b/>
          <w:kern w:val="1"/>
          <w:sz w:val="20"/>
          <w:szCs w:val="20"/>
          <w:lang w:eastAsia="pl-PL"/>
        </w:rPr>
      </w:pPr>
      <w:r w:rsidRPr="00F3729D">
        <w:rPr>
          <w:rFonts w:ascii="Arial" w:eastAsia="Lucida Sans Unicode" w:hAnsi="Arial" w:cs="Arial"/>
          <w:b/>
          <w:kern w:val="1"/>
          <w:sz w:val="20"/>
          <w:szCs w:val="20"/>
          <w:lang w:eastAsia="pl-PL"/>
        </w:rPr>
        <w:t xml:space="preserve">Gminą Piła reprezentowaną przez Zarząd Dróg i Zieleni w Pile </w:t>
      </w:r>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ul. gen. Władysława Andersa 10,</w:t>
      </w:r>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64-920 Piła,</w:t>
      </w:r>
    </w:p>
    <w:p w:rsidR="00B10BC5" w:rsidRPr="00F3729D" w:rsidRDefault="00B10BC5" w:rsidP="00B10BC5">
      <w:pPr>
        <w:widowControl w:val="0"/>
        <w:tabs>
          <w:tab w:val="left" w:pos="0"/>
        </w:tabs>
        <w:suppressAutoHyphens/>
        <w:autoSpaceDE w:val="0"/>
        <w:spacing w:after="0"/>
        <w:rPr>
          <w:rFonts w:ascii="Arial" w:eastAsia="Lucida Sans Unicode" w:hAnsi="Arial" w:cs="Arial"/>
          <w:color w:val="000000"/>
          <w:kern w:val="1"/>
          <w:sz w:val="20"/>
          <w:szCs w:val="20"/>
          <w:lang w:eastAsia="pl-PL"/>
        </w:rPr>
      </w:pPr>
      <w:r w:rsidRPr="00F3729D">
        <w:rPr>
          <w:rFonts w:ascii="Arial" w:eastAsia="Lucida Sans Unicode" w:hAnsi="Arial" w:cs="Arial"/>
          <w:kern w:val="1"/>
          <w:sz w:val="20"/>
          <w:szCs w:val="20"/>
          <w:lang w:eastAsia="pl-PL"/>
        </w:rPr>
        <w:t xml:space="preserve">NIP: </w:t>
      </w:r>
      <w:r w:rsidRPr="00F3729D">
        <w:rPr>
          <w:rFonts w:ascii="Arial" w:eastAsia="Lucida Sans Unicode" w:hAnsi="Arial" w:cs="Arial"/>
          <w:caps/>
          <w:color w:val="000000"/>
          <w:kern w:val="1"/>
          <w:sz w:val="20"/>
          <w:szCs w:val="20"/>
          <w:lang w:eastAsia="pl-PL"/>
        </w:rPr>
        <w:t>764-26-14-167</w:t>
      </w:r>
    </w:p>
    <w:p w:rsidR="00B10BC5" w:rsidRPr="00F3729D" w:rsidRDefault="00B10BC5" w:rsidP="00B10BC5">
      <w:pPr>
        <w:widowControl w:val="0"/>
        <w:suppressAutoHyphens/>
        <w:spacing w:after="0"/>
        <w:jc w:val="both"/>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zwaną w dalszej części umowy </w:t>
      </w:r>
      <w:r w:rsidRPr="00F3729D">
        <w:rPr>
          <w:rFonts w:ascii="Arial" w:eastAsia="Times New Roman" w:hAnsi="Arial" w:cs="Arial"/>
          <w:b/>
          <w:sz w:val="20"/>
          <w:szCs w:val="20"/>
          <w:lang w:eastAsia="pl-PL"/>
        </w:rPr>
        <w:t>Zamawiającym</w:t>
      </w:r>
      <w:r w:rsidRPr="00F3729D">
        <w:rPr>
          <w:rFonts w:ascii="Arial" w:eastAsia="Times New Roman" w:hAnsi="Arial" w:cs="Arial"/>
          <w:sz w:val="20"/>
          <w:szCs w:val="20"/>
          <w:lang w:eastAsia="pl-PL"/>
        </w:rPr>
        <w:t xml:space="preserve">, </w:t>
      </w:r>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w imieniu, której działa </w:t>
      </w:r>
      <w:r w:rsidRPr="00F3729D">
        <w:rPr>
          <w:rFonts w:ascii="Arial" w:eastAsia="Lucida Sans Unicode" w:hAnsi="Arial" w:cs="Arial"/>
          <w:b/>
          <w:kern w:val="1"/>
          <w:sz w:val="20"/>
          <w:szCs w:val="20"/>
          <w:lang w:eastAsia="pl-PL"/>
        </w:rPr>
        <w:t xml:space="preserve">Dyrektor </w:t>
      </w:r>
      <w:proofErr w:type="spellStart"/>
      <w:r w:rsidRPr="00F3729D">
        <w:rPr>
          <w:rFonts w:ascii="Arial" w:eastAsia="Lucida Sans Unicode" w:hAnsi="Arial" w:cs="Arial"/>
          <w:b/>
          <w:kern w:val="1"/>
          <w:sz w:val="20"/>
          <w:szCs w:val="20"/>
          <w:lang w:eastAsia="pl-PL"/>
        </w:rPr>
        <w:t>ZDiZ</w:t>
      </w:r>
      <w:proofErr w:type="spellEnd"/>
      <w:r w:rsidRPr="00F3729D">
        <w:rPr>
          <w:rFonts w:ascii="Arial" w:eastAsia="Lucida Sans Unicode" w:hAnsi="Arial" w:cs="Arial"/>
          <w:b/>
          <w:kern w:val="1"/>
          <w:sz w:val="20"/>
          <w:szCs w:val="20"/>
          <w:lang w:eastAsia="pl-PL"/>
        </w:rPr>
        <w:t xml:space="preserve"> w Pile</w:t>
      </w:r>
      <w:r w:rsidRPr="00F3729D">
        <w:rPr>
          <w:rFonts w:ascii="Arial" w:eastAsia="Lucida Sans Unicode" w:hAnsi="Arial" w:cs="Arial"/>
          <w:kern w:val="1"/>
          <w:sz w:val="20"/>
          <w:szCs w:val="20"/>
          <w:lang w:eastAsia="pl-PL"/>
        </w:rPr>
        <w:t xml:space="preserve"> – </w:t>
      </w:r>
      <w:r w:rsidRPr="00F3729D">
        <w:rPr>
          <w:rFonts w:ascii="Arial" w:eastAsia="Lucida Sans Unicode" w:hAnsi="Arial" w:cs="Arial"/>
          <w:b/>
          <w:bCs/>
          <w:kern w:val="1"/>
          <w:sz w:val="20"/>
          <w:szCs w:val="20"/>
          <w:lang w:eastAsia="pl-PL"/>
        </w:rPr>
        <w:t xml:space="preserve">Miron </w:t>
      </w:r>
      <w:proofErr w:type="spellStart"/>
      <w:r w:rsidRPr="00F3729D">
        <w:rPr>
          <w:rFonts w:ascii="Arial" w:eastAsia="Lucida Sans Unicode" w:hAnsi="Arial" w:cs="Arial"/>
          <w:b/>
          <w:bCs/>
          <w:kern w:val="1"/>
          <w:sz w:val="20"/>
          <w:szCs w:val="20"/>
          <w:lang w:eastAsia="pl-PL"/>
        </w:rPr>
        <w:t>Tadych</w:t>
      </w:r>
      <w:proofErr w:type="spellEnd"/>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a</w:t>
      </w:r>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both"/>
        <w:rPr>
          <w:rFonts w:ascii="Arial" w:eastAsia="Lucida Sans Unicode" w:hAnsi="Arial" w:cs="Arial"/>
          <w:color w:val="000000"/>
          <w:kern w:val="1"/>
          <w:sz w:val="20"/>
          <w:szCs w:val="20"/>
          <w:lang w:eastAsia="pl-PL"/>
        </w:rPr>
      </w:pPr>
      <w:r w:rsidRPr="00F3729D">
        <w:rPr>
          <w:rFonts w:ascii="Arial" w:eastAsia="Lucida Sans Unicode" w:hAnsi="Arial" w:cs="Arial"/>
          <w:b/>
          <w:kern w:val="1"/>
          <w:sz w:val="20"/>
          <w:szCs w:val="20"/>
          <w:lang w:eastAsia="pl-PL"/>
        </w:rPr>
        <w:t>………………………………………….</w:t>
      </w:r>
    </w:p>
    <w:p w:rsidR="00B10BC5" w:rsidRPr="00F3729D" w:rsidRDefault="00B10BC5" w:rsidP="00B10BC5">
      <w:pPr>
        <w:widowControl w:val="0"/>
        <w:suppressAutoHyphens/>
        <w:spacing w:after="0"/>
        <w:ind w:right="-468"/>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zwanym w treści umowy </w:t>
      </w:r>
      <w:r w:rsidRPr="00F3729D">
        <w:rPr>
          <w:rFonts w:ascii="Arial" w:eastAsia="Lucida Sans Unicode" w:hAnsi="Arial" w:cs="Arial"/>
          <w:b/>
          <w:kern w:val="1"/>
          <w:sz w:val="20"/>
          <w:szCs w:val="20"/>
          <w:lang w:eastAsia="pl-PL"/>
        </w:rPr>
        <w:t>Wykonawcą</w:t>
      </w:r>
      <w:r>
        <w:rPr>
          <w:rFonts w:ascii="Arial" w:eastAsia="Lucida Sans Unicode" w:hAnsi="Arial" w:cs="Arial"/>
          <w:kern w:val="1"/>
          <w:sz w:val="20"/>
          <w:szCs w:val="20"/>
          <w:lang w:eastAsia="pl-PL"/>
        </w:rPr>
        <w:t xml:space="preserve">, </w:t>
      </w:r>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p>
    <w:p w:rsidR="00B10BC5"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w:t>
      </w:r>
    </w:p>
    <w:p w:rsidR="00B10BC5" w:rsidRDefault="00B10BC5" w:rsidP="00B10BC5">
      <w:pPr>
        <w:widowControl w:val="0"/>
        <w:suppressAutoHyphens/>
        <w:spacing w:after="0"/>
        <w:jc w:val="center"/>
        <w:rPr>
          <w:rFonts w:ascii="Arial" w:eastAsia="Lucida Sans Unicode" w:hAnsi="Arial" w:cs="Arial"/>
          <w:kern w:val="1"/>
          <w:sz w:val="20"/>
          <w:szCs w:val="20"/>
          <w:lang w:eastAsia="pl-PL"/>
        </w:rPr>
      </w:pPr>
    </w:p>
    <w:p w:rsidR="00B10BC5" w:rsidRDefault="00B10BC5" w:rsidP="009B2291">
      <w:pPr>
        <w:widowControl w:val="0"/>
        <w:numPr>
          <w:ilvl w:val="0"/>
          <w:numId w:val="24"/>
        </w:numPr>
        <w:suppressAutoHyphens/>
        <w:autoSpaceDE w:val="0"/>
        <w:autoSpaceDN w:val="0"/>
        <w:adjustRightInd w:val="0"/>
        <w:spacing w:after="0"/>
        <w:ind w:left="425" w:hanging="426"/>
        <w:contextualSpacing/>
        <w:jc w:val="both"/>
        <w:rPr>
          <w:rFonts w:ascii="Arial" w:eastAsia="Lucida Sans Unicode" w:hAnsi="Arial" w:cs="Arial"/>
          <w:b/>
          <w:bCs/>
          <w:color w:val="000000" w:themeColor="text1"/>
          <w:kern w:val="2"/>
          <w:sz w:val="20"/>
          <w:szCs w:val="20"/>
          <w:lang w:eastAsia="pl-PL"/>
        </w:rPr>
      </w:pPr>
      <w:r>
        <w:rPr>
          <w:rFonts w:ascii="Arial" w:eastAsia="Lucida Sans Unicode" w:hAnsi="Arial" w:cs="Arial"/>
          <w:color w:val="000000" w:themeColor="text1"/>
          <w:kern w:val="2"/>
          <w:sz w:val="20"/>
          <w:szCs w:val="20"/>
          <w:lang w:eastAsia="pl-PL"/>
        </w:rPr>
        <w:t xml:space="preserve">Zamawiający zleca a Wykonawca przyjmuje do realizacji </w:t>
      </w:r>
      <w:r w:rsidR="009B2291">
        <w:rPr>
          <w:rFonts w:ascii="Arial" w:eastAsia="Lucida Sans Unicode" w:hAnsi="Arial" w:cs="Arial"/>
          <w:color w:val="000000" w:themeColor="text1"/>
          <w:kern w:val="2"/>
          <w:sz w:val="20"/>
          <w:szCs w:val="20"/>
          <w:lang w:eastAsia="pl-PL"/>
        </w:rPr>
        <w:t xml:space="preserve">następujący </w:t>
      </w:r>
      <w:r>
        <w:rPr>
          <w:rFonts w:ascii="Arial" w:eastAsia="Lucida Sans Unicode" w:hAnsi="Arial" w:cs="Arial"/>
          <w:color w:val="000000" w:themeColor="text1"/>
          <w:kern w:val="2"/>
          <w:sz w:val="20"/>
          <w:szCs w:val="20"/>
          <w:lang w:eastAsia="pl-PL"/>
        </w:rPr>
        <w:t>zakres robót</w:t>
      </w:r>
      <w:r w:rsidR="009B2291">
        <w:rPr>
          <w:rFonts w:ascii="Arial" w:eastAsia="Lucida Sans Unicode" w:hAnsi="Arial" w:cs="Arial"/>
          <w:color w:val="000000" w:themeColor="text1"/>
          <w:kern w:val="2"/>
          <w:sz w:val="20"/>
          <w:szCs w:val="20"/>
          <w:lang w:eastAsia="pl-PL"/>
        </w:rPr>
        <w:t xml:space="preserve"> zgodny ze wzorem kosztorysu ofertowego</w:t>
      </w:r>
      <w:r>
        <w:rPr>
          <w:rFonts w:ascii="Arial" w:eastAsia="Lucida Sans Unicode" w:hAnsi="Arial" w:cs="Arial"/>
          <w:color w:val="000000" w:themeColor="text1"/>
          <w:kern w:val="2"/>
          <w:sz w:val="20"/>
          <w:szCs w:val="20"/>
          <w:lang w:eastAsia="pl-PL"/>
        </w:rPr>
        <w:t xml:space="preserve">: </w:t>
      </w:r>
    </w:p>
    <w:p w:rsidR="009B2291" w:rsidRPr="009B2291" w:rsidRDefault="009B2291" w:rsidP="009B2291">
      <w:pPr>
        <w:pStyle w:val="Akapitzlist"/>
        <w:spacing w:line="276" w:lineRule="auto"/>
        <w:ind w:left="425"/>
        <w:jc w:val="both"/>
        <w:rPr>
          <w:rFonts w:ascii="Arial" w:hAnsi="Arial" w:cs="Arial"/>
          <w:sz w:val="20"/>
          <w:szCs w:val="20"/>
        </w:rPr>
      </w:pPr>
      <w:r w:rsidRPr="009B2291">
        <w:rPr>
          <w:rFonts w:ascii="Arial" w:hAnsi="Arial" w:cs="Arial"/>
          <w:sz w:val="20"/>
          <w:szCs w:val="20"/>
        </w:rPr>
        <w:t>- regulacja pionowa istniejących wpustów ulicznych kanalizacji deszczowej przy użyciu masy szybkowiążącej modyfikowanej tworzywem sztucznym,</w:t>
      </w:r>
    </w:p>
    <w:p w:rsidR="009B2291" w:rsidRPr="009B2291" w:rsidRDefault="009B2291" w:rsidP="009B2291">
      <w:pPr>
        <w:pStyle w:val="Akapitzlist"/>
        <w:spacing w:line="276" w:lineRule="auto"/>
        <w:ind w:left="425"/>
        <w:jc w:val="both"/>
        <w:rPr>
          <w:rFonts w:ascii="Arial" w:hAnsi="Arial" w:cs="Arial"/>
          <w:sz w:val="20"/>
          <w:szCs w:val="20"/>
        </w:rPr>
      </w:pPr>
      <w:r w:rsidRPr="009B2291">
        <w:rPr>
          <w:rFonts w:ascii="Arial" w:hAnsi="Arial" w:cs="Arial"/>
          <w:sz w:val="20"/>
          <w:szCs w:val="20"/>
        </w:rPr>
        <w:t>- wymiana wpustów ulicznych kanalizacji deszczowej na nowe - regulacja pionowa masą samopoziomującą,</w:t>
      </w:r>
    </w:p>
    <w:p w:rsidR="009B2291" w:rsidRPr="009B2291" w:rsidRDefault="009B2291" w:rsidP="009B2291">
      <w:pPr>
        <w:pStyle w:val="Akapitzlist"/>
        <w:spacing w:line="276" w:lineRule="auto"/>
        <w:ind w:left="425"/>
        <w:jc w:val="both"/>
        <w:rPr>
          <w:rFonts w:ascii="Arial" w:hAnsi="Arial" w:cs="Arial"/>
          <w:sz w:val="20"/>
          <w:szCs w:val="20"/>
        </w:rPr>
      </w:pPr>
      <w:r w:rsidRPr="009B2291">
        <w:rPr>
          <w:rFonts w:ascii="Arial" w:hAnsi="Arial" w:cs="Arial"/>
          <w:sz w:val="20"/>
          <w:szCs w:val="20"/>
        </w:rPr>
        <w:t xml:space="preserve">- interwencyjna wymiana zniszczonych lub uzupełnienie brakujących kratek wpustów ulicznych </w:t>
      </w:r>
      <w:r>
        <w:rPr>
          <w:rFonts w:ascii="Arial" w:hAnsi="Arial" w:cs="Arial"/>
          <w:sz w:val="20"/>
          <w:szCs w:val="20"/>
        </w:rPr>
        <w:br/>
      </w:r>
      <w:r w:rsidRPr="009B2291">
        <w:rPr>
          <w:rFonts w:ascii="Arial" w:hAnsi="Arial" w:cs="Arial"/>
          <w:sz w:val="20"/>
          <w:szCs w:val="20"/>
        </w:rPr>
        <w:t>w ciągu 24 godz. od zgłoszenia,</w:t>
      </w:r>
    </w:p>
    <w:p w:rsidR="009B2291" w:rsidRPr="009B2291" w:rsidRDefault="009B2291" w:rsidP="009B2291">
      <w:pPr>
        <w:pStyle w:val="Akapitzlist"/>
        <w:spacing w:line="276" w:lineRule="auto"/>
        <w:ind w:left="425"/>
        <w:jc w:val="both"/>
        <w:rPr>
          <w:rFonts w:ascii="Arial" w:hAnsi="Arial" w:cs="Arial"/>
          <w:sz w:val="20"/>
          <w:szCs w:val="20"/>
        </w:rPr>
      </w:pPr>
      <w:r w:rsidRPr="009B2291">
        <w:rPr>
          <w:rFonts w:ascii="Arial" w:hAnsi="Arial" w:cs="Arial"/>
          <w:sz w:val="20"/>
          <w:szCs w:val="20"/>
        </w:rPr>
        <w:t xml:space="preserve">- remont cząstkowy nawierzchni masą z </w:t>
      </w:r>
      <w:proofErr w:type="spellStart"/>
      <w:r w:rsidRPr="009B2291">
        <w:rPr>
          <w:rFonts w:ascii="Arial" w:hAnsi="Arial" w:cs="Arial"/>
          <w:sz w:val="20"/>
          <w:szCs w:val="20"/>
        </w:rPr>
        <w:t>recyklera</w:t>
      </w:r>
      <w:proofErr w:type="spellEnd"/>
      <w:r w:rsidRPr="009B2291">
        <w:rPr>
          <w:rFonts w:ascii="Arial" w:hAnsi="Arial" w:cs="Arial"/>
          <w:sz w:val="20"/>
          <w:szCs w:val="20"/>
        </w:rPr>
        <w:t xml:space="preserve"> gr. 4cm,</w:t>
      </w:r>
    </w:p>
    <w:p w:rsidR="00B10BC5" w:rsidRPr="00F3729D" w:rsidRDefault="009B2291" w:rsidP="009B2291">
      <w:pPr>
        <w:pStyle w:val="Akapitzlist"/>
        <w:spacing w:line="276" w:lineRule="auto"/>
        <w:ind w:left="425"/>
        <w:jc w:val="both"/>
        <w:rPr>
          <w:rFonts w:ascii="Arial" w:hAnsi="Arial" w:cs="Arial"/>
          <w:sz w:val="20"/>
          <w:szCs w:val="20"/>
        </w:rPr>
      </w:pPr>
      <w:r w:rsidRPr="009B2291">
        <w:rPr>
          <w:rFonts w:ascii="Arial" w:hAnsi="Arial" w:cs="Arial"/>
          <w:sz w:val="20"/>
          <w:szCs w:val="20"/>
        </w:rPr>
        <w:t xml:space="preserve">- remont cząstkowy nawierzchni masą z </w:t>
      </w:r>
      <w:proofErr w:type="spellStart"/>
      <w:r w:rsidRPr="009B2291">
        <w:rPr>
          <w:rFonts w:ascii="Arial" w:hAnsi="Arial" w:cs="Arial"/>
          <w:sz w:val="20"/>
          <w:szCs w:val="20"/>
        </w:rPr>
        <w:t>recyklera</w:t>
      </w:r>
      <w:proofErr w:type="spellEnd"/>
      <w:r w:rsidRPr="009B2291">
        <w:rPr>
          <w:rFonts w:ascii="Arial" w:hAnsi="Arial" w:cs="Arial"/>
          <w:sz w:val="20"/>
          <w:szCs w:val="20"/>
        </w:rPr>
        <w:t xml:space="preserve"> za każdy następny 1cm.</w:t>
      </w:r>
    </w:p>
    <w:p w:rsidR="00B10BC5" w:rsidRDefault="00B10BC5" w:rsidP="009B2291">
      <w:pPr>
        <w:pStyle w:val="Akapitzlist"/>
        <w:numPr>
          <w:ilvl w:val="0"/>
          <w:numId w:val="24"/>
        </w:numPr>
        <w:overflowPunct w:val="0"/>
        <w:autoSpaceDE w:val="0"/>
        <w:autoSpaceDN w:val="0"/>
        <w:adjustRightInd w:val="0"/>
        <w:spacing w:line="276" w:lineRule="auto"/>
        <w:ind w:left="425"/>
        <w:jc w:val="both"/>
        <w:textAlignment w:val="baseline"/>
        <w:rPr>
          <w:rFonts w:ascii="Arial" w:hAnsi="Arial" w:cs="Arial"/>
          <w:sz w:val="20"/>
          <w:szCs w:val="20"/>
        </w:rPr>
      </w:pPr>
      <w:r w:rsidRPr="009B2291">
        <w:rPr>
          <w:rFonts w:ascii="Arial" w:hAnsi="Arial" w:cs="Arial"/>
          <w:sz w:val="20"/>
          <w:szCs w:val="20"/>
        </w:rPr>
        <w:t xml:space="preserve">Zamawiający dopuszcza możliwość wystąpienia w trakcie realizacji przedmiotu umowy konieczności wykonania robót zamiennych w stosunku do przewidzianych kosztorysem </w:t>
      </w:r>
      <w:r w:rsidR="009B2291">
        <w:rPr>
          <w:rFonts w:ascii="Arial" w:hAnsi="Arial" w:cs="Arial"/>
          <w:sz w:val="20"/>
          <w:szCs w:val="20"/>
        </w:rPr>
        <w:br/>
      </w:r>
      <w:r w:rsidRPr="009B2291">
        <w:rPr>
          <w:rFonts w:ascii="Arial" w:hAnsi="Arial" w:cs="Arial"/>
          <w:color w:val="000000"/>
          <w:sz w:val="20"/>
          <w:szCs w:val="20"/>
        </w:rPr>
        <w:t>w sytuacji, gdy wykonanie tych robót będzie niezbędne do prawidłowego</w:t>
      </w:r>
      <w:r w:rsidRPr="009B2291">
        <w:rPr>
          <w:rFonts w:ascii="Arial" w:hAnsi="Arial" w:cs="Arial"/>
          <w:sz w:val="20"/>
          <w:szCs w:val="20"/>
        </w:rPr>
        <w:t xml:space="preserve"> tj. zgodnego z zasadami wiedzy technicznej i obowiązującymi na dzień odbioru robót przepisami wykonania przedmiotu umowy.</w:t>
      </w:r>
    </w:p>
    <w:p w:rsidR="00B10BC5" w:rsidRDefault="00B10BC5" w:rsidP="009B2291">
      <w:pPr>
        <w:pStyle w:val="Akapitzlist"/>
        <w:numPr>
          <w:ilvl w:val="0"/>
          <w:numId w:val="24"/>
        </w:numPr>
        <w:overflowPunct w:val="0"/>
        <w:autoSpaceDE w:val="0"/>
        <w:autoSpaceDN w:val="0"/>
        <w:adjustRightInd w:val="0"/>
        <w:spacing w:line="276" w:lineRule="auto"/>
        <w:ind w:left="425"/>
        <w:jc w:val="both"/>
        <w:textAlignment w:val="baseline"/>
        <w:rPr>
          <w:rFonts w:ascii="Arial" w:hAnsi="Arial" w:cs="Arial"/>
          <w:sz w:val="20"/>
          <w:szCs w:val="20"/>
        </w:rPr>
      </w:pPr>
      <w:r w:rsidRPr="009B2291">
        <w:rPr>
          <w:rFonts w:ascii="Arial" w:hAnsi="Arial" w:cs="Arial"/>
          <w:sz w:val="20"/>
          <w:szCs w:val="20"/>
        </w:rPr>
        <w:t>Przewiduje się także możliwość ograniczenia zakresu rzeczowego przedmiotu umowy, w sytuacji gdy wykonanie danych robót będzie zbędne do prawidłowego, tj. zgodnego z zasadami wiedzy technicznej  i obowiązującymi na dzień odbioru robót przepisami prawa, wykonania przedmiotu umowy. Roboty takie w dalszej części umowy nazywane są robotami zaniechanymi.</w:t>
      </w:r>
    </w:p>
    <w:p w:rsidR="00B10BC5" w:rsidRPr="009B2291" w:rsidRDefault="00B10BC5" w:rsidP="009B2291">
      <w:pPr>
        <w:pStyle w:val="Akapitzlist"/>
        <w:numPr>
          <w:ilvl w:val="0"/>
          <w:numId w:val="24"/>
        </w:numPr>
        <w:overflowPunct w:val="0"/>
        <w:autoSpaceDE w:val="0"/>
        <w:autoSpaceDN w:val="0"/>
        <w:adjustRightInd w:val="0"/>
        <w:spacing w:line="276" w:lineRule="auto"/>
        <w:ind w:left="425"/>
        <w:jc w:val="both"/>
        <w:textAlignment w:val="baseline"/>
        <w:rPr>
          <w:rFonts w:ascii="Arial" w:hAnsi="Arial" w:cs="Arial"/>
          <w:sz w:val="20"/>
          <w:szCs w:val="20"/>
        </w:rPr>
      </w:pPr>
      <w:r w:rsidRPr="009B2291">
        <w:rPr>
          <w:rFonts w:ascii="Arial" w:hAnsi="Arial" w:cs="Arial"/>
          <w:sz w:val="20"/>
          <w:szCs w:val="20"/>
        </w:rPr>
        <w:t>Realizacja robót prowadzona będzie zgodnie z obowiązującymi przepisami, polskimi normami                       i zasadami wiedzy technicznej oraz należytą starannością w ich wykonywaniu, bezpieczeństwem, dobrą jakością i właściwą organizacją.</w:t>
      </w:r>
    </w:p>
    <w:p w:rsidR="00B10BC5" w:rsidRPr="00F3729D" w:rsidRDefault="00B10BC5" w:rsidP="00B10BC5">
      <w:pPr>
        <w:widowControl w:val="0"/>
        <w:suppressAutoHyphens/>
        <w:spacing w:after="0"/>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2</w:t>
      </w:r>
    </w:p>
    <w:p w:rsidR="00B10BC5" w:rsidRPr="00F3729D" w:rsidRDefault="00B10BC5" w:rsidP="00B10BC5">
      <w:pPr>
        <w:widowControl w:val="0"/>
        <w:suppressAutoHyphens/>
        <w:spacing w:after="0"/>
        <w:ind w:left="426" w:hanging="426"/>
        <w:jc w:val="center"/>
        <w:rPr>
          <w:rFonts w:ascii="Arial" w:eastAsia="Lucida Sans Unicode" w:hAnsi="Arial" w:cs="Arial"/>
          <w:color w:val="000000"/>
          <w:kern w:val="1"/>
          <w:sz w:val="20"/>
          <w:szCs w:val="20"/>
          <w:lang w:eastAsia="pl-PL"/>
        </w:rPr>
      </w:pPr>
    </w:p>
    <w:p w:rsidR="00B10BC5" w:rsidRPr="00F3729D" w:rsidRDefault="00B10BC5" w:rsidP="00B10BC5">
      <w:pPr>
        <w:widowControl w:val="0"/>
        <w:numPr>
          <w:ilvl w:val="1"/>
          <w:numId w:val="20"/>
        </w:numPr>
        <w:tabs>
          <w:tab w:val="num" w:pos="426"/>
        </w:tabs>
        <w:suppressAutoHyphens/>
        <w:spacing w:after="0"/>
        <w:ind w:hanging="567"/>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kern w:val="1"/>
          <w:sz w:val="20"/>
          <w:szCs w:val="20"/>
          <w:lang w:eastAsia="pl-PL"/>
        </w:rPr>
        <w:t xml:space="preserve">Termin realizacji przedmiotu umowy – od dnia podpisania umowy do dnia </w:t>
      </w:r>
      <w:r w:rsidRPr="00F3729D">
        <w:rPr>
          <w:rFonts w:ascii="Arial" w:eastAsia="Lucida Sans Unicode" w:hAnsi="Arial" w:cs="Arial"/>
          <w:b/>
          <w:color w:val="000000"/>
          <w:kern w:val="1"/>
          <w:sz w:val="20"/>
          <w:szCs w:val="20"/>
          <w:lang w:eastAsia="pl-PL"/>
        </w:rPr>
        <w:t>31.12.2020r.</w:t>
      </w:r>
    </w:p>
    <w:p w:rsidR="00B10BC5" w:rsidRPr="00F3729D" w:rsidRDefault="00B10BC5" w:rsidP="00B10BC5">
      <w:pPr>
        <w:widowControl w:val="0"/>
        <w:numPr>
          <w:ilvl w:val="1"/>
          <w:numId w:val="2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kern w:val="1"/>
          <w:sz w:val="20"/>
          <w:szCs w:val="20"/>
          <w:lang w:eastAsia="pl-PL"/>
        </w:rPr>
        <w:t xml:space="preserve">Termin oraz zakres wykonania </w:t>
      </w:r>
      <w:r w:rsidR="009B2291">
        <w:rPr>
          <w:rFonts w:ascii="Arial" w:eastAsia="Lucida Sans Unicode" w:hAnsi="Arial" w:cs="Arial"/>
          <w:color w:val="000000"/>
          <w:kern w:val="1"/>
          <w:sz w:val="20"/>
          <w:szCs w:val="20"/>
          <w:lang w:eastAsia="pl-PL"/>
        </w:rPr>
        <w:t>robót</w:t>
      </w:r>
      <w:r w:rsidRPr="00F3729D">
        <w:rPr>
          <w:rFonts w:ascii="Arial" w:eastAsia="Lucida Sans Unicode" w:hAnsi="Arial" w:cs="Arial"/>
          <w:color w:val="000000"/>
          <w:kern w:val="1"/>
          <w:sz w:val="20"/>
          <w:szCs w:val="20"/>
          <w:lang w:eastAsia="pl-PL"/>
        </w:rPr>
        <w:t xml:space="preserve"> precyzowa</w:t>
      </w:r>
      <w:r w:rsidR="009B2291">
        <w:rPr>
          <w:rFonts w:ascii="Arial" w:eastAsia="Lucida Sans Unicode" w:hAnsi="Arial" w:cs="Arial"/>
          <w:color w:val="000000"/>
          <w:kern w:val="1"/>
          <w:sz w:val="20"/>
          <w:szCs w:val="20"/>
          <w:lang w:eastAsia="pl-PL"/>
        </w:rPr>
        <w:t xml:space="preserve">ny będzie w sporządzanych przez </w:t>
      </w:r>
      <w:r w:rsidRPr="00F3729D">
        <w:rPr>
          <w:rFonts w:ascii="Arial" w:eastAsia="Lucida Sans Unicode" w:hAnsi="Arial" w:cs="Arial"/>
          <w:color w:val="000000"/>
          <w:kern w:val="1"/>
          <w:sz w:val="20"/>
          <w:szCs w:val="20"/>
          <w:lang w:eastAsia="pl-PL"/>
        </w:rPr>
        <w:t>Zamawiającego zleceniach lub bezpośre</w:t>
      </w:r>
      <w:r w:rsidR="009B2291">
        <w:rPr>
          <w:rFonts w:ascii="Arial" w:eastAsia="Lucida Sans Unicode" w:hAnsi="Arial" w:cs="Arial"/>
          <w:color w:val="000000"/>
          <w:kern w:val="1"/>
          <w:sz w:val="20"/>
          <w:szCs w:val="20"/>
          <w:lang w:eastAsia="pl-PL"/>
        </w:rPr>
        <w:t xml:space="preserve">dnio przedstawiany Kierownikowi </w:t>
      </w:r>
      <w:r w:rsidRPr="00F3729D">
        <w:rPr>
          <w:rFonts w:ascii="Arial" w:eastAsia="Lucida Sans Unicode" w:hAnsi="Arial" w:cs="Arial"/>
          <w:color w:val="000000"/>
          <w:kern w:val="1"/>
          <w:sz w:val="20"/>
          <w:szCs w:val="20"/>
          <w:lang w:eastAsia="pl-PL"/>
        </w:rPr>
        <w:t>Robót/Przedstawicielowi Wykonawcy.</w:t>
      </w:r>
    </w:p>
    <w:p w:rsidR="00B10BC5" w:rsidRPr="00F3729D" w:rsidRDefault="00B10BC5" w:rsidP="00B10BC5">
      <w:pPr>
        <w:widowControl w:val="0"/>
        <w:numPr>
          <w:ilvl w:val="1"/>
          <w:numId w:val="2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Calibri" w:hAnsi="Arial" w:cs="Arial"/>
          <w:color w:val="000000" w:themeColor="text1"/>
          <w:sz w:val="20"/>
          <w:szCs w:val="20"/>
        </w:rPr>
        <w:t>W przypadku robót interwencyj</w:t>
      </w:r>
      <w:r>
        <w:rPr>
          <w:rFonts w:ascii="Arial" w:eastAsia="Calibri" w:hAnsi="Arial" w:cs="Arial"/>
          <w:color w:val="000000" w:themeColor="text1"/>
          <w:sz w:val="20"/>
          <w:szCs w:val="20"/>
        </w:rPr>
        <w:t>nych Zamawiający zleci wykonanie</w:t>
      </w:r>
      <w:r w:rsidRPr="00F3729D">
        <w:rPr>
          <w:rFonts w:ascii="Arial" w:eastAsia="Calibri" w:hAnsi="Arial" w:cs="Arial"/>
          <w:color w:val="000000" w:themeColor="text1"/>
          <w:sz w:val="20"/>
          <w:szCs w:val="20"/>
        </w:rPr>
        <w:t xml:space="preserve"> robót drogą elektroniczną.</w:t>
      </w:r>
    </w:p>
    <w:p w:rsidR="00B10BC5" w:rsidRPr="00F3729D" w:rsidRDefault="00B10BC5" w:rsidP="00B10BC5">
      <w:pPr>
        <w:widowControl w:val="0"/>
        <w:numPr>
          <w:ilvl w:val="1"/>
          <w:numId w:val="2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themeColor="text1"/>
          <w:kern w:val="1"/>
          <w:sz w:val="20"/>
          <w:szCs w:val="20"/>
          <w:lang w:eastAsia="pl-PL"/>
        </w:rPr>
        <w:t>Zabezpieczenie miejsc niebezpiecznych dokonywane będzie niezwłocznie po zgłoszeniu przez Zamawiającego w sposób z nim uzgodniony.</w:t>
      </w:r>
    </w:p>
    <w:p w:rsidR="00B10BC5" w:rsidRPr="009B2291" w:rsidRDefault="00B10BC5" w:rsidP="00B10BC5">
      <w:pPr>
        <w:widowControl w:val="0"/>
        <w:numPr>
          <w:ilvl w:val="1"/>
          <w:numId w:val="2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themeColor="text1"/>
          <w:kern w:val="1"/>
          <w:sz w:val="20"/>
          <w:szCs w:val="20"/>
          <w:lang w:eastAsia="pl-PL"/>
        </w:rPr>
        <w:t>Naprawa miejsc niebezpiecznych zostanie wykonana w ciągu 24 godzin od zgłoszenia przez Zamawiającego.</w:t>
      </w:r>
    </w:p>
    <w:p w:rsidR="00B10BC5" w:rsidRPr="009B2291" w:rsidRDefault="00B10BC5" w:rsidP="009B2291">
      <w:pPr>
        <w:widowControl w:val="0"/>
        <w:numPr>
          <w:ilvl w:val="1"/>
          <w:numId w:val="20"/>
        </w:numPr>
        <w:suppressAutoHyphens/>
        <w:spacing w:after="0"/>
        <w:ind w:left="426" w:hanging="426"/>
        <w:contextualSpacing/>
        <w:jc w:val="both"/>
        <w:rPr>
          <w:rFonts w:ascii="Arial" w:eastAsia="Lucida Sans Unicode" w:hAnsi="Arial" w:cs="Arial"/>
          <w:b/>
          <w:color w:val="000000"/>
          <w:kern w:val="1"/>
          <w:sz w:val="20"/>
          <w:szCs w:val="20"/>
          <w:lang w:eastAsia="pl-PL"/>
        </w:rPr>
      </w:pPr>
      <w:r w:rsidRPr="009B2291">
        <w:rPr>
          <w:rFonts w:ascii="Arial" w:eastAsia="Lucida Sans Unicode" w:hAnsi="Arial" w:cs="Arial"/>
          <w:color w:val="000000" w:themeColor="text1"/>
          <w:kern w:val="1"/>
          <w:sz w:val="20"/>
          <w:szCs w:val="20"/>
          <w:lang w:eastAsia="pl-PL"/>
        </w:rPr>
        <w:lastRenderedPageBreak/>
        <w:t xml:space="preserve">Bez uprzedniego zlecenia Zamawiającego wykonywane mogą być jedynie roboty niezbędne ze względu na rychłe niebezpieczeństwo lub ryzyko wystąpienia awarii. W przypadku takim </w:t>
      </w:r>
      <w:r w:rsidR="009B2291">
        <w:rPr>
          <w:rFonts w:ascii="Arial" w:eastAsia="Lucida Sans Unicode" w:hAnsi="Arial" w:cs="Arial"/>
          <w:color w:val="000000" w:themeColor="text1"/>
          <w:kern w:val="1"/>
          <w:sz w:val="20"/>
          <w:szCs w:val="20"/>
          <w:lang w:eastAsia="pl-PL"/>
        </w:rPr>
        <w:t xml:space="preserve">Wykonawca </w:t>
      </w:r>
      <w:r w:rsidRPr="009B2291">
        <w:rPr>
          <w:rFonts w:ascii="Arial" w:eastAsia="Lucida Sans Unicode" w:hAnsi="Arial" w:cs="Arial"/>
          <w:color w:val="000000" w:themeColor="text1"/>
          <w:kern w:val="1"/>
          <w:sz w:val="20"/>
          <w:szCs w:val="20"/>
          <w:lang w:eastAsia="pl-PL"/>
        </w:rPr>
        <w:t xml:space="preserve">w pierwszym możliwym dla stron terminie zobowiązany jest zwrócić się do Zamawiającego o akceptacje podjęcia niezleconych robót. </w:t>
      </w:r>
    </w:p>
    <w:p w:rsidR="00B10BC5" w:rsidRPr="00F3729D" w:rsidRDefault="00B10BC5" w:rsidP="00B10BC5">
      <w:pPr>
        <w:spacing w:after="0"/>
        <w:jc w:val="both"/>
        <w:rPr>
          <w:rFonts w:ascii="Arial" w:eastAsia="Lucida Sans Unicode" w:hAnsi="Arial" w:cs="Arial"/>
          <w:b/>
          <w:color w:val="FF0000"/>
          <w:kern w:val="1"/>
          <w:sz w:val="20"/>
          <w:szCs w:val="20"/>
          <w:lang w:eastAsia="pl-PL"/>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3</w:t>
      </w:r>
    </w:p>
    <w:p w:rsidR="00B10BC5" w:rsidRPr="00F3729D" w:rsidRDefault="00B10BC5" w:rsidP="00B10BC5">
      <w:pPr>
        <w:spacing w:after="0"/>
        <w:jc w:val="both"/>
        <w:rPr>
          <w:rFonts w:ascii="Arial" w:hAnsi="Arial" w:cs="Arial"/>
          <w:sz w:val="20"/>
          <w:szCs w:val="20"/>
        </w:rPr>
      </w:pPr>
    </w:p>
    <w:p w:rsidR="00B10BC5" w:rsidRPr="00F3729D" w:rsidRDefault="00B10BC5" w:rsidP="00B10BC5">
      <w:pPr>
        <w:numPr>
          <w:ilvl w:val="0"/>
          <w:numId w:val="11"/>
        </w:numPr>
        <w:tabs>
          <w:tab w:val="num" w:pos="426"/>
        </w:tabs>
        <w:spacing w:after="0"/>
        <w:ind w:left="426" w:hanging="426"/>
        <w:jc w:val="both"/>
        <w:rPr>
          <w:rFonts w:ascii="Arial" w:eastAsia="Calibri" w:hAnsi="Arial" w:cs="Arial"/>
          <w:color w:val="000000"/>
          <w:sz w:val="20"/>
          <w:szCs w:val="20"/>
        </w:rPr>
      </w:pPr>
      <w:r w:rsidRPr="00F3729D">
        <w:rPr>
          <w:rFonts w:ascii="Arial" w:eastAsia="Calibri" w:hAnsi="Arial" w:cs="Arial"/>
          <w:color w:val="000000"/>
          <w:sz w:val="20"/>
          <w:szCs w:val="20"/>
        </w:rPr>
        <w:t xml:space="preserve">Powołuje się Przedstawiciela Zamawiającego w osobie: </w:t>
      </w:r>
      <w:r>
        <w:rPr>
          <w:rFonts w:ascii="Arial" w:eastAsia="Calibri" w:hAnsi="Arial" w:cs="Arial"/>
          <w:b/>
          <w:color w:val="000000"/>
          <w:sz w:val="20"/>
          <w:szCs w:val="20"/>
        </w:rPr>
        <w:t>…………….</w:t>
      </w:r>
      <w:r w:rsidRPr="00F3729D">
        <w:rPr>
          <w:rFonts w:ascii="Arial" w:eastAsia="Calibri" w:hAnsi="Arial" w:cs="Arial"/>
          <w:color w:val="000000"/>
          <w:sz w:val="20"/>
          <w:szCs w:val="20"/>
        </w:rPr>
        <w:t xml:space="preserve"> w zastępstwie której upoważnionym do wykonania obowiązków Przedstawiciela Zamawiającego jest …………………...</w:t>
      </w:r>
    </w:p>
    <w:p w:rsidR="00B10BC5" w:rsidRPr="00F3729D" w:rsidRDefault="00B10BC5" w:rsidP="00B10BC5">
      <w:pPr>
        <w:widowControl w:val="0"/>
        <w:numPr>
          <w:ilvl w:val="0"/>
          <w:numId w:val="11"/>
        </w:numPr>
        <w:tabs>
          <w:tab w:val="left" w:pos="426"/>
        </w:tabs>
        <w:suppressAutoHyphens/>
        <w:spacing w:after="0"/>
        <w:ind w:left="426" w:hanging="426"/>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Wykonawca ustanawia Kierownika Robót/Przedstawiciela Wykonawcy w osobie: …………………………….. adres: ………………………… telefon: ……………………………….</w:t>
      </w:r>
    </w:p>
    <w:p w:rsidR="00B10BC5" w:rsidRPr="00F3729D" w:rsidRDefault="00B10BC5" w:rsidP="00B10BC5">
      <w:pPr>
        <w:widowControl w:val="0"/>
        <w:suppressAutoHyphens/>
        <w:spacing w:after="0"/>
        <w:ind w:left="284"/>
        <w:jc w:val="both"/>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4</w:t>
      </w:r>
    </w:p>
    <w:p w:rsidR="00B10BC5" w:rsidRPr="00F3729D" w:rsidRDefault="00B10BC5" w:rsidP="00B10BC5">
      <w:pPr>
        <w:widowControl w:val="0"/>
        <w:suppressAutoHyphens/>
        <w:spacing w:after="0"/>
        <w:jc w:val="center"/>
        <w:rPr>
          <w:rFonts w:ascii="Arial" w:eastAsia="Lucida Sans Unicode" w:hAnsi="Arial" w:cs="Arial"/>
          <w:kern w:val="1"/>
          <w:sz w:val="24"/>
          <w:szCs w:val="24"/>
          <w:lang w:eastAsia="pl-PL"/>
        </w:rPr>
      </w:pPr>
    </w:p>
    <w:p w:rsidR="00B10BC5" w:rsidRPr="00F3729D" w:rsidRDefault="00B10BC5" w:rsidP="00B10BC5">
      <w:pPr>
        <w:widowControl w:val="0"/>
        <w:numPr>
          <w:ilvl w:val="1"/>
          <w:numId w:val="11"/>
        </w:numPr>
        <w:tabs>
          <w:tab w:val="num" w:pos="426"/>
        </w:tabs>
        <w:suppressAutoHyphens/>
        <w:spacing w:after="0"/>
        <w:ind w:left="426" w:hanging="425"/>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Strony ustalają wynagrodzenie kosztorysowe do wysokości kwoty ofertowej</w:t>
      </w:r>
      <w:r w:rsidRPr="00F3729D">
        <w:rPr>
          <w:rFonts w:ascii="Arial" w:eastAsia="Lucida Sans Unicode" w:hAnsi="Arial" w:cs="Arial"/>
          <w:b/>
          <w:color w:val="000000" w:themeColor="text1"/>
          <w:kern w:val="1"/>
          <w:sz w:val="20"/>
          <w:szCs w:val="20"/>
          <w:lang w:eastAsia="pl-PL"/>
        </w:rPr>
        <w:t>………………………</w:t>
      </w:r>
      <w:r w:rsidRPr="00F3729D">
        <w:rPr>
          <w:rFonts w:ascii="Arial" w:eastAsia="Lucida Sans Unicode" w:hAnsi="Arial" w:cs="Arial"/>
          <w:kern w:val="1"/>
          <w:sz w:val="20"/>
          <w:szCs w:val="20"/>
          <w:lang w:eastAsia="pl-PL"/>
        </w:rPr>
        <w:t xml:space="preserve"> zł (słownie: </w:t>
      </w:r>
      <w:r w:rsidRPr="00F3729D">
        <w:rPr>
          <w:rFonts w:ascii="Arial" w:eastAsia="Lucida Sans Unicode" w:hAnsi="Arial" w:cs="Arial"/>
          <w:b/>
          <w:kern w:val="1"/>
          <w:sz w:val="20"/>
          <w:szCs w:val="20"/>
          <w:lang w:eastAsia="pl-PL"/>
        </w:rPr>
        <w:t>…………………………………</w:t>
      </w:r>
      <w:r w:rsidRPr="00F3729D">
        <w:rPr>
          <w:rFonts w:ascii="Arial" w:eastAsia="Lucida Sans Unicode" w:hAnsi="Arial" w:cs="Arial"/>
          <w:kern w:val="1"/>
          <w:sz w:val="20"/>
          <w:szCs w:val="20"/>
          <w:lang w:eastAsia="pl-PL"/>
        </w:rPr>
        <w:t>)</w:t>
      </w:r>
      <w:r w:rsidRPr="00F3729D">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błędów rachunkowych złożonej oferty.</w:t>
      </w:r>
    </w:p>
    <w:p w:rsidR="00B10BC5" w:rsidRPr="009B2291" w:rsidRDefault="00B10BC5" w:rsidP="00B10BC5">
      <w:pPr>
        <w:widowControl w:val="0"/>
        <w:numPr>
          <w:ilvl w:val="1"/>
          <w:numId w:val="11"/>
        </w:numPr>
        <w:tabs>
          <w:tab w:val="num" w:pos="426"/>
        </w:tabs>
        <w:suppressAutoHyphens/>
        <w:spacing w:after="0"/>
        <w:ind w:left="426" w:hanging="426"/>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Kwota określona w ust. 1 niniejszego § zawiera wszelkie koszty związane z realizacją zadania wynikające wprost z przedmiarów robót, jak również nie ujęte w przedmiarach robót, a niezbędne do wykonania zadania, a w szczególności podatek VAT, wszelkie roboty przygotowaw</w:t>
      </w:r>
      <w:r w:rsidR="009B2291">
        <w:rPr>
          <w:rFonts w:ascii="Arial" w:eastAsia="Lucida Sans Unicode" w:hAnsi="Arial" w:cs="Arial"/>
          <w:kern w:val="1"/>
          <w:sz w:val="20"/>
          <w:szCs w:val="20"/>
          <w:lang w:eastAsia="pl-PL"/>
        </w:rPr>
        <w:t xml:space="preserve">cze, porządkowe, </w:t>
      </w:r>
      <w:r w:rsidRPr="00F3729D">
        <w:rPr>
          <w:rFonts w:ascii="Arial" w:eastAsia="Lucida Sans Unicode" w:hAnsi="Arial" w:cs="Arial"/>
          <w:kern w:val="1"/>
          <w:sz w:val="20"/>
          <w:szCs w:val="20"/>
          <w:lang w:eastAsia="pl-PL"/>
        </w:rPr>
        <w:t>w tym usunięcie i wywóz gruzu, zagospodarowanie terenu robót, koszty utrzymania zaplecza robót.</w:t>
      </w:r>
    </w:p>
    <w:p w:rsidR="00B10BC5" w:rsidRPr="009B2291" w:rsidRDefault="00B10BC5" w:rsidP="009B2291">
      <w:pPr>
        <w:widowControl w:val="0"/>
        <w:numPr>
          <w:ilvl w:val="1"/>
          <w:numId w:val="11"/>
        </w:numPr>
        <w:tabs>
          <w:tab w:val="num" w:pos="426"/>
        </w:tabs>
        <w:suppressAutoHyphens/>
        <w:spacing w:after="0"/>
        <w:ind w:left="426" w:hanging="426"/>
        <w:contextualSpacing/>
        <w:jc w:val="both"/>
        <w:rPr>
          <w:rFonts w:ascii="Arial" w:eastAsia="Lucida Sans Unicode" w:hAnsi="Arial" w:cs="Arial"/>
          <w:b/>
          <w:kern w:val="1"/>
          <w:sz w:val="20"/>
          <w:szCs w:val="20"/>
          <w:lang w:eastAsia="pl-PL"/>
        </w:rPr>
      </w:pPr>
      <w:r w:rsidRPr="009B2291">
        <w:rPr>
          <w:rFonts w:ascii="Arial" w:eastAsia="Lucida Sans Unicode" w:hAnsi="Arial" w:cs="Arial"/>
          <w:kern w:val="1"/>
          <w:sz w:val="20"/>
          <w:szCs w:val="20"/>
          <w:lang w:eastAsia="pl-PL"/>
        </w:rPr>
        <w:t xml:space="preserve">Strony ustalają częściowe fakturowanie robót, po odebraniu ich przez Inspektora </w:t>
      </w:r>
      <w:proofErr w:type="spellStart"/>
      <w:r w:rsidRPr="009B2291">
        <w:rPr>
          <w:rFonts w:ascii="Arial" w:eastAsia="Lucida Sans Unicode" w:hAnsi="Arial" w:cs="Arial"/>
          <w:kern w:val="1"/>
          <w:sz w:val="20"/>
          <w:szCs w:val="20"/>
          <w:lang w:eastAsia="pl-PL"/>
        </w:rPr>
        <w:t>ZDiZ</w:t>
      </w:r>
      <w:proofErr w:type="spellEnd"/>
      <w:r w:rsidRPr="009B2291">
        <w:rPr>
          <w:rFonts w:ascii="Arial" w:eastAsia="Lucida Sans Unicode" w:hAnsi="Arial" w:cs="Arial"/>
          <w:kern w:val="1"/>
          <w:sz w:val="20"/>
          <w:szCs w:val="20"/>
          <w:lang w:eastAsia="pl-PL"/>
        </w:rPr>
        <w:t xml:space="preserve">. Do faktury za wykonanie przedmiotu umowy Wykonawca zobowiązany jest dołączyć protokół odbioru robót zaakceptowany przez Inspektora </w:t>
      </w:r>
      <w:proofErr w:type="spellStart"/>
      <w:r w:rsidRPr="009B2291">
        <w:rPr>
          <w:rFonts w:ascii="Arial" w:eastAsia="Lucida Sans Unicode" w:hAnsi="Arial" w:cs="Arial"/>
          <w:kern w:val="1"/>
          <w:sz w:val="20"/>
          <w:szCs w:val="20"/>
          <w:lang w:eastAsia="pl-PL"/>
        </w:rPr>
        <w:t>ZDiZ</w:t>
      </w:r>
      <w:proofErr w:type="spellEnd"/>
      <w:r w:rsidRPr="009B2291">
        <w:rPr>
          <w:rFonts w:ascii="Arial" w:eastAsia="Lucida Sans Unicode" w:hAnsi="Arial" w:cs="Arial"/>
          <w:kern w:val="1"/>
          <w:sz w:val="20"/>
          <w:szCs w:val="20"/>
          <w:lang w:eastAsia="pl-PL"/>
        </w:rPr>
        <w:t>.</w:t>
      </w:r>
    </w:p>
    <w:p w:rsidR="00B10BC5" w:rsidRPr="009B2291" w:rsidRDefault="00B10BC5" w:rsidP="009B2291">
      <w:pPr>
        <w:widowControl w:val="0"/>
        <w:numPr>
          <w:ilvl w:val="1"/>
          <w:numId w:val="11"/>
        </w:numPr>
        <w:tabs>
          <w:tab w:val="num" w:pos="426"/>
        </w:tabs>
        <w:suppressAutoHyphens/>
        <w:spacing w:after="0"/>
        <w:ind w:left="426" w:hanging="426"/>
        <w:contextualSpacing/>
        <w:jc w:val="both"/>
        <w:rPr>
          <w:rFonts w:ascii="Arial" w:eastAsia="Lucida Sans Unicode" w:hAnsi="Arial" w:cs="Arial"/>
          <w:b/>
          <w:kern w:val="1"/>
          <w:sz w:val="20"/>
          <w:szCs w:val="20"/>
          <w:lang w:eastAsia="pl-PL"/>
        </w:rPr>
      </w:pPr>
      <w:r w:rsidRPr="009B2291">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9B2291">
        <w:rPr>
          <w:rFonts w:ascii="Arial" w:eastAsia="Times New Roman" w:hAnsi="Arial" w:cs="Arial"/>
          <w:sz w:val="20"/>
          <w:szCs w:val="20"/>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9B2291">
        <w:rPr>
          <w:rFonts w:ascii="Arial" w:eastAsia="Times New Roman" w:hAnsi="Arial" w:cs="Arial"/>
          <w:b/>
          <w:sz w:val="20"/>
          <w:szCs w:val="20"/>
        </w:rPr>
        <w:t xml:space="preserve"> </w:t>
      </w:r>
      <w:r w:rsidRPr="009B2291">
        <w:rPr>
          <w:rFonts w:ascii="Arial" w:eastAsia="Times New Roman" w:hAnsi="Arial" w:cs="Arial"/>
          <w:sz w:val="20"/>
          <w:szCs w:val="20"/>
        </w:rPr>
        <w:t>Wykonawca oświadcza, że rachunek bankowy wskazany na fakturze jest rachunkiem firmowym, do którego bank</w:t>
      </w:r>
      <w:r w:rsidRPr="009B2291">
        <w:rPr>
          <w:rFonts w:ascii="Arial" w:hAnsi="Arial" w:cs="Arial"/>
          <w:sz w:val="20"/>
          <w:szCs w:val="20"/>
        </w:rPr>
        <w:t xml:space="preserve"> </w:t>
      </w:r>
      <w:r w:rsidRPr="009B2291">
        <w:rPr>
          <w:rFonts w:ascii="Arial" w:eastAsia="Times New Roman" w:hAnsi="Arial" w:cs="Arial"/>
          <w:sz w:val="20"/>
          <w:szCs w:val="20"/>
        </w:rPr>
        <w:t>Wykonawcy założył rachunek VAT.</w:t>
      </w:r>
    </w:p>
    <w:p w:rsidR="00B10BC5" w:rsidRPr="009B2291" w:rsidRDefault="00B10BC5" w:rsidP="009B2291">
      <w:pPr>
        <w:widowControl w:val="0"/>
        <w:numPr>
          <w:ilvl w:val="1"/>
          <w:numId w:val="11"/>
        </w:numPr>
        <w:tabs>
          <w:tab w:val="num" w:pos="426"/>
        </w:tabs>
        <w:suppressAutoHyphens/>
        <w:spacing w:after="0"/>
        <w:ind w:left="426" w:hanging="426"/>
        <w:contextualSpacing/>
        <w:jc w:val="both"/>
        <w:rPr>
          <w:rFonts w:ascii="Arial" w:eastAsia="Lucida Sans Unicode" w:hAnsi="Arial" w:cs="Arial"/>
          <w:b/>
          <w:kern w:val="1"/>
          <w:sz w:val="20"/>
          <w:szCs w:val="20"/>
          <w:lang w:eastAsia="pl-PL"/>
        </w:rPr>
      </w:pPr>
      <w:r w:rsidRPr="009B2291">
        <w:rPr>
          <w:rFonts w:ascii="Arial" w:eastAsia="Lucida Sans Unicode" w:hAnsi="Arial" w:cs="Arial"/>
          <w:kern w:val="1"/>
          <w:sz w:val="20"/>
          <w:szCs w:val="20"/>
          <w:lang w:eastAsia="pl-PL"/>
        </w:rPr>
        <w:t>Dniem zapłaty  wynagrodzenia jest dzień obciążenia rachunku Zamawiającego.</w:t>
      </w:r>
    </w:p>
    <w:p w:rsidR="00B10BC5" w:rsidRPr="009B2291" w:rsidRDefault="00B10BC5" w:rsidP="009B2291">
      <w:pPr>
        <w:widowControl w:val="0"/>
        <w:numPr>
          <w:ilvl w:val="1"/>
          <w:numId w:val="11"/>
        </w:numPr>
        <w:tabs>
          <w:tab w:val="num" w:pos="426"/>
        </w:tabs>
        <w:suppressAutoHyphens/>
        <w:spacing w:after="0"/>
        <w:ind w:left="426" w:hanging="426"/>
        <w:contextualSpacing/>
        <w:jc w:val="both"/>
        <w:rPr>
          <w:rFonts w:ascii="Arial" w:eastAsia="Lucida Sans Unicode" w:hAnsi="Arial" w:cs="Arial"/>
          <w:b/>
          <w:kern w:val="1"/>
          <w:sz w:val="20"/>
          <w:szCs w:val="20"/>
          <w:lang w:eastAsia="pl-PL"/>
        </w:rPr>
      </w:pPr>
      <w:r w:rsidRPr="009B2291">
        <w:rPr>
          <w:rFonts w:ascii="Arial" w:eastAsia="Times New Roman" w:hAnsi="Arial" w:cs="Arial"/>
          <w:kern w:val="1"/>
          <w:sz w:val="20"/>
          <w:szCs w:val="20"/>
          <w:lang w:eastAsia="pl-PL"/>
        </w:rPr>
        <w:t xml:space="preserve">Dane do faktury: </w:t>
      </w:r>
    </w:p>
    <w:p w:rsidR="00B10BC5" w:rsidRPr="00F3729D" w:rsidRDefault="00B10BC5" w:rsidP="00B10BC5">
      <w:pPr>
        <w:numPr>
          <w:ilvl w:val="0"/>
          <w:numId w:val="9"/>
        </w:numPr>
        <w:spacing w:after="0"/>
        <w:ind w:left="851"/>
        <w:rPr>
          <w:rFonts w:ascii="Arial" w:eastAsia="Times New Roman" w:hAnsi="Arial" w:cs="Arial"/>
          <w:sz w:val="20"/>
          <w:szCs w:val="20"/>
          <w:lang w:eastAsia="pl-PL"/>
        </w:rPr>
      </w:pPr>
      <w:r w:rsidRPr="00F3729D">
        <w:rPr>
          <w:rFonts w:ascii="Arial" w:eastAsia="Times New Roman" w:hAnsi="Arial" w:cs="Arial"/>
          <w:sz w:val="20"/>
          <w:szCs w:val="20"/>
          <w:lang w:eastAsia="pl-PL"/>
        </w:rPr>
        <w:t xml:space="preserve">Nabywca: </w:t>
      </w:r>
      <w:r w:rsidRPr="00F3729D">
        <w:rPr>
          <w:rFonts w:ascii="Arial" w:eastAsia="Times New Roman" w:hAnsi="Arial" w:cs="Arial"/>
          <w:sz w:val="20"/>
          <w:szCs w:val="20"/>
          <w:lang w:eastAsia="pl-PL"/>
        </w:rPr>
        <w:tab/>
      </w:r>
    </w:p>
    <w:p w:rsidR="00B10BC5" w:rsidRPr="00F3729D" w:rsidRDefault="00B10BC5" w:rsidP="00B10BC5">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 xml:space="preserve">Gmina Piła </w:t>
      </w:r>
    </w:p>
    <w:p w:rsidR="00B10BC5" w:rsidRPr="00F3729D" w:rsidRDefault="00B10BC5" w:rsidP="00B10BC5">
      <w:pPr>
        <w:spacing w:after="0"/>
        <w:ind w:left="851"/>
        <w:rPr>
          <w:rFonts w:ascii="Arial" w:eastAsia="Times New Roman" w:hAnsi="Arial" w:cs="Arial"/>
          <w:sz w:val="20"/>
          <w:szCs w:val="20"/>
          <w:lang w:eastAsia="pl-PL"/>
        </w:rPr>
      </w:pPr>
      <w:r w:rsidRPr="00F3729D">
        <w:rPr>
          <w:rFonts w:ascii="Arial" w:eastAsia="Times New Roman" w:hAnsi="Arial" w:cs="Arial"/>
          <w:b/>
          <w:sz w:val="20"/>
          <w:szCs w:val="20"/>
          <w:lang w:eastAsia="pl-PL"/>
        </w:rPr>
        <w:t xml:space="preserve">plac Staszica 10 </w:t>
      </w:r>
    </w:p>
    <w:p w:rsidR="00B10BC5" w:rsidRPr="00F3729D" w:rsidRDefault="00B10BC5" w:rsidP="00B10BC5">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 xml:space="preserve">64-920 Piła </w:t>
      </w:r>
    </w:p>
    <w:p w:rsidR="00B10BC5" w:rsidRPr="00F3729D" w:rsidRDefault="00B10BC5" w:rsidP="00B10BC5">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 xml:space="preserve">NIP 764-26-14-167 </w:t>
      </w:r>
    </w:p>
    <w:p w:rsidR="00B10BC5" w:rsidRPr="00F3729D" w:rsidRDefault="00B10BC5" w:rsidP="00B10BC5">
      <w:pPr>
        <w:numPr>
          <w:ilvl w:val="0"/>
          <w:numId w:val="9"/>
        </w:numPr>
        <w:spacing w:after="0"/>
        <w:ind w:left="851"/>
        <w:rPr>
          <w:rFonts w:ascii="Arial" w:eastAsia="Times New Roman" w:hAnsi="Arial" w:cs="Arial"/>
          <w:sz w:val="20"/>
          <w:szCs w:val="20"/>
          <w:lang w:eastAsia="pl-PL"/>
        </w:rPr>
      </w:pPr>
      <w:r w:rsidRPr="00F3729D">
        <w:rPr>
          <w:rFonts w:ascii="Arial" w:eastAsia="Times New Roman" w:hAnsi="Arial" w:cs="Arial"/>
          <w:sz w:val="20"/>
          <w:szCs w:val="20"/>
          <w:lang w:eastAsia="pl-PL"/>
        </w:rPr>
        <w:t>Odbiorca: (adres do korespondencji)</w:t>
      </w:r>
      <w:r w:rsidRPr="00F3729D">
        <w:rPr>
          <w:rFonts w:ascii="Arial" w:eastAsia="Times New Roman" w:hAnsi="Arial" w:cs="Arial"/>
          <w:sz w:val="20"/>
          <w:szCs w:val="20"/>
          <w:lang w:eastAsia="pl-PL"/>
        </w:rPr>
        <w:tab/>
      </w:r>
    </w:p>
    <w:p w:rsidR="00B10BC5" w:rsidRPr="00F3729D" w:rsidRDefault="00B10BC5" w:rsidP="00B10BC5">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 xml:space="preserve">Zarząd Dróg i Zieleni w Pile </w:t>
      </w:r>
    </w:p>
    <w:p w:rsidR="00B10BC5" w:rsidRDefault="00B10BC5" w:rsidP="00B10BC5">
      <w:pPr>
        <w:spacing w:after="0"/>
        <w:ind w:left="851"/>
        <w:rPr>
          <w:rFonts w:ascii="Arial" w:eastAsia="Times New Roman" w:hAnsi="Arial" w:cs="Arial"/>
          <w:b/>
          <w:sz w:val="20"/>
          <w:szCs w:val="20"/>
          <w:lang w:eastAsia="pl-PL"/>
        </w:rPr>
      </w:pPr>
      <w:r w:rsidRPr="00F3729D">
        <w:rPr>
          <w:rFonts w:ascii="Arial" w:eastAsia="Times New Roman" w:hAnsi="Arial" w:cs="Arial"/>
          <w:b/>
          <w:sz w:val="20"/>
          <w:szCs w:val="20"/>
          <w:lang w:eastAsia="pl-PL"/>
        </w:rPr>
        <w:t>ul. gen. Władysława Andersa 10</w:t>
      </w:r>
    </w:p>
    <w:p w:rsidR="00B10BC5" w:rsidRPr="005402AA" w:rsidRDefault="00B10BC5" w:rsidP="00B10BC5">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64-920 Piła</w:t>
      </w:r>
    </w:p>
    <w:p w:rsidR="00B10BC5" w:rsidRPr="00F3729D" w:rsidRDefault="00B10BC5" w:rsidP="009B2291">
      <w:pPr>
        <w:widowControl w:val="0"/>
        <w:numPr>
          <w:ilvl w:val="0"/>
          <w:numId w:val="26"/>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Ceny robót nie będą podlegały rewaloryzacji ze względu na inflację.</w:t>
      </w:r>
    </w:p>
    <w:p w:rsidR="00B10BC5" w:rsidRPr="00F3729D" w:rsidRDefault="00B10BC5" w:rsidP="009B2291">
      <w:pPr>
        <w:widowControl w:val="0"/>
        <w:numPr>
          <w:ilvl w:val="0"/>
          <w:numId w:val="26"/>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 xml:space="preserve">Wszelkie roboty zamienne, a także roboty zaniechane mogą być wykonane lub zaniechane na podstawie protokołów konieczności potwierdzonych przez Inspektora </w:t>
      </w:r>
      <w:proofErr w:type="spellStart"/>
      <w:r w:rsidRPr="00F3729D">
        <w:rPr>
          <w:rFonts w:ascii="Arial" w:eastAsia="Lucida Sans Unicode" w:hAnsi="Arial" w:cs="Arial"/>
          <w:kern w:val="1"/>
          <w:sz w:val="20"/>
          <w:szCs w:val="20"/>
          <w:lang w:eastAsia="pl-PL"/>
        </w:rPr>
        <w:t>ZDiZ</w:t>
      </w:r>
      <w:proofErr w:type="spellEnd"/>
      <w:r w:rsidRPr="00F3729D">
        <w:rPr>
          <w:rFonts w:ascii="Arial" w:eastAsia="Lucida Sans Unicode" w:hAnsi="Arial" w:cs="Arial"/>
          <w:kern w:val="1"/>
          <w:sz w:val="20"/>
          <w:szCs w:val="20"/>
          <w:lang w:eastAsia="pl-PL"/>
        </w:rPr>
        <w:t>, Kierownika Rob</w:t>
      </w:r>
      <w:r>
        <w:rPr>
          <w:rFonts w:ascii="Arial" w:eastAsia="Lucida Sans Unicode" w:hAnsi="Arial" w:cs="Arial"/>
          <w:kern w:val="1"/>
          <w:sz w:val="20"/>
          <w:szCs w:val="20"/>
          <w:lang w:eastAsia="pl-PL"/>
        </w:rPr>
        <w:t xml:space="preserve">ót                                             i </w:t>
      </w:r>
      <w:r w:rsidRPr="00F3729D">
        <w:rPr>
          <w:rFonts w:ascii="Arial" w:eastAsia="Lucida Sans Unicode" w:hAnsi="Arial" w:cs="Arial"/>
          <w:kern w:val="1"/>
          <w:sz w:val="20"/>
          <w:szCs w:val="20"/>
          <w:lang w:eastAsia="pl-PL"/>
        </w:rPr>
        <w:t>zatwierdzonych przez zamawiającego.</w:t>
      </w:r>
    </w:p>
    <w:p w:rsidR="00B10BC5" w:rsidRPr="00F3729D" w:rsidRDefault="00B10BC5" w:rsidP="009B2291">
      <w:pPr>
        <w:widowControl w:val="0"/>
        <w:numPr>
          <w:ilvl w:val="0"/>
          <w:numId w:val="26"/>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 xml:space="preserve">W przypadku, o którym mowa § 4 ust. 8 rozliczenie robót ujętych w przedmiarach robót, robót zamiennych oraz robót zaniechanych będzie odbywać się z uwzględnieniem protokołu </w:t>
      </w:r>
      <w:r w:rsidRPr="00F3729D">
        <w:rPr>
          <w:rFonts w:ascii="Arial" w:eastAsia="Lucida Sans Unicode" w:hAnsi="Arial" w:cs="Arial"/>
          <w:kern w:val="1"/>
          <w:sz w:val="20"/>
          <w:szCs w:val="20"/>
          <w:lang w:eastAsia="pl-PL"/>
        </w:rPr>
        <w:lastRenderedPageBreak/>
        <w:t>konieczności. Wynagrodzenie zostanie proporcjonalnie zmienione przy zachowaniu cen jednostkowych przedstawionych w kosztorysie ofertowym.</w:t>
      </w:r>
    </w:p>
    <w:p w:rsidR="00B10BC5" w:rsidRPr="00F3729D" w:rsidRDefault="00B10BC5" w:rsidP="00B10BC5">
      <w:pPr>
        <w:widowControl w:val="0"/>
        <w:suppressAutoHyphens/>
        <w:spacing w:after="0"/>
        <w:jc w:val="both"/>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5</w:t>
      </w: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Do obowiązków Wykonawcy należą w szczególności:</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odebranie terenu robót, właściwe oznakowanie i zabezpieczenie, a także przygotowanie do potrzeb robót,</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zabezpieczenie dostaw odpowiednich materiałów i urządzeń,</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dopełnienie wszelkich obowiązków związanych z procesem budowlanym, na podstawie przepisów Prawa budowlanego, </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wykonanie przedmiotu umowy zgodnie z:</w:t>
      </w:r>
    </w:p>
    <w:p w:rsidR="00B10BC5" w:rsidRPr="00F3729D" w:rsidRDefault="00B10BC5" w:rsidP="00B10BC5">
      <w:pPr>
        <w:widowControl w:val="0"/>
        <w:numPr>
          <w:ilvl w:val="0"/>
          <w:numId w:val="14"/>
        </w:numPr>
        <w:tabs>
          <w:tab w:val="num" w:pos="993"/>
        </w:tabs>
        <w:suppressAutoHyphens/>
        <w:spacing w:after="0"/>
        <w:ind w:left="993" w:hanging="284"/>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zasadami rzetelnej wiedzy technicznej,</w:t>
      </w:r>
    </w:p>
    <w:p w:rsidR="00B10BC5" w:rsidRPr="00F3729D" w:rsidRDefault="00B10BC5" w:rsidP="00B10BC5">
      <w:pPr>
        <w:widowControl w:val="0"/>
        <w:numPr>
          <w:ilvl w:val="0"/>
          <w:numId w:val="14"/>
        </w:numPr>
        <w:tabs>
          <w:tab w:val="num" w:pos="993"/>
        </w:tabs>
        <w:suppressAutoHyphens/>
        <w:spacing w:after="0"/>
        <w:ind w:left="993" w:hanging="284"/>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przepisami prawa,</w:t>
      </w:r>
    </w:p>
    <w:p w:rsidR="00B10BC5" w:rsidRPr="00F3729D" w:rsidRDefault="00B10BC5" w:rsidP="00B10BC5">
      <w:pPr>
        <w:widowControl w:val="0"/>
        <w:numPr>
          <w:ilvl w:val="0"/>
          <w:numId w:val="14"/>
        </w:numPr>
        <w:tabs>
          <w:tab w:val="num" w:pos="993"/>
        </w:tabs>
        <w:suppressAutoHyphens/>
        <w:spacing w:after="0"/>
        <w:ind w:left="993" w:hanging="284"/>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obowiązującymi standardami zabezpieczenia i bezpieczeństwa,</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przerwanie robót na żądanie Zamawiającego oraz zabezpieczenie robót przed ich zniszczeniem,</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przekazanie Zamawiającemu na jego żądanie dokumentacji powykonawczej wraz z dokumentami pozwalającymi na ocenę prawidłowego wykonania robót zgłaszanych do odbioru, w tym na deklaracji zgodności, atestów, certyfikatów zgodności z Polską Normą lub aprobatę techniczną,</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umożliwienie wstępu na teren robót osobom wskazanym przez Zamawiającego, a także pracownikom organów Państwowego Nadzoru Budowlanego, do których należy wykonywanie zadań określonych ustawą – Prawo budowlane oraz do udostępniania im danych i informacji wymaganych na podstawie przepisów tej ustawy</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uporządkowanie terenu robót i przekazanie go Zamawiającemu w dniu odbioru robót,</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color w:val="FF0000"/>
          <w:kern w:val="1"/>
          <w:sz w:val="20"/>
          <w:szCs w:val="20"/>
          <w:lang w:eastAsia="pl-PL"/>
        </w:rPr>
      </w:pPr>
      <w:r w:rsidRPr="00F3729D">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F3729D">
        <w:rPr>
          <w:rFonts w:ascii="Arial" w:eastAsia="Lucida Sans Unicode" w:hAnsi="Arial" w:cs="Arial"/>
          <w:kern w:val="1"/>
          <w:sz w:val="20"/>
          <w:szCs w:val="20"/>
          <w:lang w:eastAsia="pl-PL"/>
        </w:rPr>
        <w:t>i obiektów tymczasowych na terenie robót,</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zgłoszenie robót do odbioru,</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natychmiastowe powiadomienie Zamawiającego o nieszczęśliwych wypadkach lub zagrożeniach na terenie robót,</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przestrzeganie przepisów BHP i ppoż.,</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F3729D">
        <w:rPr>
          <w:rFonts w:ascii="Arial" w:eastAsia="Lucida Sans Unicode" w:hAnsi="Arial" w:cs="Arial"/>
          <w:color w:val="000000" w:themeColor="text1"/>
          <w:kern w:val="1"/>
          <w:sz w:val="20"/>
          <w:szCs w:val="20"/>
          <w:lang w:eastAsia="pl-PL"/>
        </w:rPr>
        <w:t>,</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powstrzymywanie się od robót zakłócających ciszę nocną,</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ponoszenie odpowiedzialności cywilnoprawnej wobec osób trzecich za szkody wynikłe </w:t>
      </w:r>
      <w:r w:rsidR="009B2291">
        <w:rPr>
          <w:rFonts w:ascii="Arial" w:eastAsia="Lucida Sans Unicode" w:hAnsi="Arial" w:cs="Arial"/>
          <w:color w:val="000000" w:themeColor="text1"/>
          <w:kern w:val="1"/>
          <w:sz w:val="20"/>
          <w:szCs w:val="20"/>
          <w:lang w:eastAsia="pl-PL"/>
        </w:rPr>
        <w:br/>
        <w:t xml:space="preserve">w związku </w:t>
      </w:r>
      <w:r w:rsidRPr="00F3729D">
        <w:rPr>
          <w:rFonts w:ascii="Arial" w:eastAsia="Lucida Sans Unicode" w:hAnsi="Arial" w:cs="Arial"/>
          <w:color w:val="000000" w:themeColor="text1"/>
          <w:kern w:val="1"/>
          <w:sz w:val="20"/>
          <w:szCs w:val="20"/>
          <w:lang w:eastAsia="pl-PL"/>
        </w:rPr>
        <w:t>z niewłaściwą realizacją przedmiotu umowy,</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kern w:val="1"/>
          <w:sz w:val="20"/>
          <w:szCs w:val="20"/>
          <w:lang w:eastAsia="pl-PL"/>
        </w:rPr>
        <w:t xml:space="preserve">ponoszenie odpowiedzialności za prace wykonane przez podwykonawców, </w:t>
      </w:r>
    </w:p>
    <w:p w:rsidR="00B10BC5" w:rsidRPr="00F3729D" w:rsidRDefault="00B10BC5" w:rsidP="00B10BC5">
      <w:pPr>
        <w:widowControl w:val="0"/>
        <w:numPr>
          <w:ilvl w:val="0"/>
          <w:numId w:val="15"/>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B10BC5" w:rsidRPr="009B2291" w:rsidRDefault="00B10BC5" w:rsidP="009B2291">
      <w:pPr>
        <w:widowControl w:val="0"/>
        <w:numPr>
          <w:ilvl w:val="0"/>
          <w:numId w:val="15"/>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kern w:val="1"/>
          <w:sz w:val="20"/>
          <w:szCs w:val="20"/>
          <w:lang w:eastAsia="pl-PL"/>
        </w:rPr>
        <w:t xml:space="preserve">informowania Inspektora </w:t>
      </w:r>
      <w:proofErr w:type="spellStart"/>
      <w:r w:rsidRPr="00F3729D">
        <w:rPr>
          <w:rFonts w:ascii="Arial" w:eastAsia="Lucida Sans Unicode" w:hAnsi="Arial" w:cs="Arial"/>
          <w:kern w:val="1"/>
          <w:sz w:val="20"/>
          <w:szCs w:val="20"/>
          <w:lang w:eastAsia="pl-PL"/>
        </w:rPr>
        <w:t>ZDiZ</w:t>
      </w:r>
      <w:proofErr w:type="spellEnd"/>
      <w:r w:rsidRPr="00F3729D">
        <w:rPr>
          <w:rFonts w:ascii="Arial" w:eastAsia="Lucida Sans Unicode" w:hAnsi="Arial" w:cs="Arial"/>
          <w:kern w:val="1"/>
          <w:sz w:val="20"/>
          <w:szCs w:val="20"/>
          <w:lang w:eastAsia="pl-PL"/>
        </w:rPr>
        <w:t xml:space="preserve">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9B2291" w:rsidRDefault="009B2291" w:rsidP="00B10BC5">
      <w:pPr>
        <w:widowControl w:val="0"/>
        <w:suppressAutoHyphens/>
        <w:spacing w:after="0"/>
        <w:jc w:val="center"/>
        <w:rPr>
          <w:rFonts w:ascii="Arial" w:eastAsia="Lucida Sans Unicode" w:hAnsi="Arial" w:cs="Arial"/>
          <w:kern w:val="1"/>
          <w:sz w:val="20"/>
          <w:szCs w:val="20"/>
          <w:lang w:eastAsia="pl-PL"/>
        </w:rPr>
      </w:pPr>
    </w:p>
    <w:p w:rsidR="00B10BC5" w:rsidRPr="00F3729D" w:rsidRDefault="009B2291" w:rsidP="00B10BC5">
      <w:pPr>
        <w:widowControl w:val="0"/>
        <w:suppressAutoHyphens/>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sidR="00B10BC5" w:rsidRPr="00F3729D">
        <w:rPr>
          <w:rFonts w:ascii="Arial" w:eastAsia="Lucida Sans Unicode" w:hAnsi="Arial" w:cs="Arial"/>
          <w:kern w:val="1"/>
          <w:sz w:val="20"/>
          <w:szCs w:val="20"/>
          <w:lang w:eastAsia="pl-PL"/>
        </w:rPr>
        <w:lastRenderedPageBreak/>
        <w:t>§ 6</w:t>
      </w: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p>
    <w:p w:rsidR="00B10BC5" w:rsidRPr="00F3729D" w:rsidRDefault="00B10BC5" w:rsidP="00B10BC5">
      <w:pPr>
        <w:widowControl w:val="0"/>
        <w:numPr>
          <w:ilvl w:val="0"/>
          <w:numId w:val="13"/>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Odbiory dokonywane będą przez Zamawiającego z udziałem Inspektora </w:t>
      </w:r>
      <w:proofErr w:type="spellStart"/>
      <w:r w:rsidRPr="00F3729D">
        <w:rPr>
          <w:rFonts w:ascii="Arial" w:eastAsia="Lucida Sans Unicode" w:hAnsi="Arial" w:cs="Arial"/>
          <w:color w:val="000000" w:themeColor="text1"/>
          <w:kern w:val="1"/>
          <w:sz w:val="20"/>
          <w:szCs w:val="20"/>
          <w:lang w:eastAsia="pl-PL"/>
        </w:rPr>
        <w:t>ZDiZ</w:t>
      </w:r>
      <w:proofErr w:type="spellEnd"/>
      <w:r w:rsidRPr="00F3729D">
        <w:rPr>
          <w:rFonts w:ascii="Arial" w:eastAsia="Lucida Sans Unicode" w:hAnsi="Arial" w:cs="Arial"/>
          <w:color w:val="000000" w:themeColor="text1"/>
          <w:kern w:val="1"/>
          <w:sz w:val="20"/>
          <w:szCs w:val="20"/>
          <w:lang w:eastAsia="pl-PL"/>
        </w:rPr>
        <w:t xml:space="preserve"> na podstawie pisemnego lub telefonicznego zgłoszenia Wykonawcy, w ciągu 7 dni od daty zgłoszenia. </w:t>
      </w:r>
    </w:p>
    <w:p w:rsidR="00B10BC5" w:rsidRPr="00F3729D" w:rsidRDefault="00B10BC5" w:rsidP="00B10BC5">
      <w:pPr>
        <w:widowControl w:val="0"/>
        <w:numPr>
          <w:ilvl w:val="0"/>
          <w:numId w:val="13"/>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 toku czynności odbioru zostaną stwierdzone wady, które nadają się do usunięcia, </w:t>
      </w:r>
      <w:r w:rsidRPr="00F3729D">
        <w:rPr>
          <w:rFonts w:ascii="Arial" w:eastAsia="Lucida Sans Unicode" w:hAnsi="Arial" w:cs="Arial"/>
          <w:color w:val="000000" w:themeColor="text1"/>
          <w:kern w:val="1"/>
          <w:sz w:val="20"/>
          <w:szCs w:val="20"/>
          <w:lang w:eastAsia="pl-PL"/>
        </w:rPr>
        <w:br/>
        <w:t xml:space="preserve">to Zamawiającemu przysługuje możliwość odmowy odbioru do czasu usunięcia wad. Wady </w:t>
      </w:r>
      <w:r w:rsidRPr="00F3729D">
        <w:rPr>
          <w:rFonts w:ascii="Arial" w:eastAsia="Lucida Sans Unicode" w:hAnsi="Arial" w:cs="Arial"/>
          <w:color w:val="000000" w:themeColor="text1"/>
          <w:kern w:val="1"/>
          <w:sz w:val="20"/>
          <w:szCs w:val="20"/>
          <w:lang w:eastAsia="pl-PL"/>
        </w:rPr>
        <w:br/>
        <w:t xml:space="preserve">te Wykonawca usunie na własny koszt. </w:t>
      </w:r>
    </w:p>
    <w:p w:rsidR="00B10BC5" w:rsidRPr="00F3729D" w:rsidRDefault="00B10BC5" w:rsidP="00B10BC5">
      <w:pPr>
        <w:widowControl w:val="0"/>
        <w:numPr>
          <w:ilvl w:val="0"/>
          <w:numId w:val="13"/>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 toku czynności odbioru zostaną stwierdzone wady, które nie nadają się do usunięcia, </w:t>
      </w:r>
      <w:r w:rsidRPr="00F3729D">
        <w:rPr>
          <w:rFonts w:ascii="Arial" w:eastAsia="Lucida Sans Unicode" w:hAnsi="Arial" w:cs="Arial"/>
          <w:color w:val="000000" w:themeColor="text1"/>
          <w:kern w:val="1"/>
          <w:sz w:val="20"/>
          <w:szCs w:val="20"/>
          <w:lang w:eastAsia="pl-PL"/>
        </w:rPr>
        <w:br/>
        <w:t>to Zamawiający może odstąpić od umowy lub żądać wykonania przedmiotu umowy po raz drugi na koszt Wykonawcy.</w:t>
      </w:r>
    </w:p>
    <w:p w:rsidR="00B10BC5" w:rsidRPr="00F3729D" w:rsidRDefault="00B10BC5" w:rsidP="00B10BC5">
      <w:pPr>
        <w:widowControl w:val="0"/>
        <w:numPr>
          <w:ilvl w:val="0"/>
          <w:numId w:val="13"/>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jest zobowiązany do zawiadomienia Zamawiającego o usunięciu wad oraz do żądania wyznaczenia terminu na odbiór zakwestionowanych poprzednio robót jako wadliwych.</w:t>
      </w:r>
    </w:p>
    <w:p w:rsidR="00B10BC5" w:rsidRDefault="00B10BC5" w:rsidP="00B10BC5">
      <w:pPr>
        <w:widowControl w:val="0"/>
        <w:suppressAutoHyphens/>
        <w:spacing w:after="0"/>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§7</w:t>
      </w:r>
    </w:p>
    <w:p w:rsidR="00B10BC5" w:rsidRPr="00F3729D" w:rsidRDefault="00B10BC5" w:rsidP="00B10BC5">
      <w:pPr>
        <w:widowControl w:val="0"/>
        <w:suppressAutoHyphens/>
        <w:autoSpaceDN w:val="0"/>
        <w:adjustRightInd w:val="0"/>
        <w:spacing w:after="0"/>
        <w:jc w:val="both"/>
        <w:rPr>
          <w:rFonts w:ascii="Arial" w:eastAsia="Lucida Sans Unicode" w:hAnsi="Arial" w:cs="Arial"/>
          <w:kern w:val="1"/>
          <w:sz w:val="20"/>
          <w:szCs w:val="20"/>
          <w:lang w:eastAsia="pl-PL"/>
        </w:rPr>
      </w:pPr>
    </w:p>
    <w:p w:rsidR="00B10BC5" w:rsidRPr="00F3729D" w:rsidRDefault="00B10BC5" w:rsidP="00B10BC5">
      <w:pPr>
        <w:widowControl w:val="0"/>
        <w:numPr>
          <w:ilvl w:val="0"/>
          <w:numId w:val="4"/>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Zamawiający dopuszcza zmianę terminu realizacji  zlecenia, o którym mowa w §2 ust. 2                                  w następujących przypadkach:</w:t>
      </w:r>
    </w:p>
    <w:p w:rsidR="00B10BC5" w:rsidRPr="00F3729D" w:rsidRDefault="00B10BC5" w:rsidP="00B10BC5">
      <w:pPr>
        <w:widowControl w:val="0"/>
        <w:numPr>
          <w:ilvl w:val="1"/>
          <w:numId w:val="2"/>
        </w:numPr>
        <w:suppressAutoHyphens/>
        <w:spacing w:after="0"/>
        <w:ind w:left="709"/>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Zmiana spowodowana warunkami atmosferycznymi, w szczególności klęski żywiołowe;</w:t>
      </w:r>
    </w:p>
    <w:p w:rsidR="00B10BC5" w:rsidRPr="00F3729D" w:rsidRDefault="00B10BC5" w:rsidP="00B10BC5">
      <w:pPr>
        <w:widowControl w:val="0"/>
        <w:numPr>
          <w:ilvl w:val="1"/>
          <w:numId w:val="2"/>
        </w:numPr>
        <w:suppressAutoHyphens/>
        <w:spacing w:after="0"/>
        <w:ind w:left="709"/>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Zmiana będąca następstwem okoliczności leżących po stronie Zamawiającego                                                   w szczególności wstrzymanie robót przez Zamawiającego lub zmiana zakresu robót;</w:t>
      </w:r>
    </w:p>
    <w:p w:rsidR="00B10BC5" w:rsidRPr="00F3729D" w:rsidRDefault="00B10BC5" w:rsidP="00B10BC5">
      <w:pPr>
        <w:widowControl w:val="0"/>
        <w:numPr>
          <w:ilvl w:val="1"/>
          <w:numId w:val="2"/>
        </w:numPr>
        <w:suppressAutoHyphens/>
        <w:spacing w:after="0"/>
        <w:ind w:left="709"/>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Inne przyczyny zewnętrzne niezależne od Zamawiającego oraz Wykonawcy skutkujące niemożliwością sumiennego, prawidłowego i terminowego zrealizowania zlecenia.</w:t>
      </w:r>
    </w:p>
    <w:p w:rsidR="00B10BC5" w:rsidRPr="00F3729D" w:rsidRDefault="00B10BC5" w:rsidP="00B10BC5">
      <w:pPr>
        <w:widowControl w:val="0"/>
        <w:numPr>
          <w:ilvl w:val="0"/>
          <w:numId w:val="4"/>
        </w:numPr>
        <w:suppressAutoHyphens/>
        <w:spacing w:after="0"/>
        <w:ind w:left="426"/>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przypadku wystąpienia którejkolwiek okoliczności wymienionych w ust. 1 termin wykonania zlecenia może ulec odpowiedniemu przedłużeniu, o czas niezbędny do zakończenia wykonywania przedmiotu  zlecenia w sposób należyty, nie dłużej jednak niż okres trwania tych okoliczności.</w:t>
      </w:r>
    </w:p>
    <w:p w:rsidR="00B10BC5" w:rsidRPr="00F3729D" w:rsidRDefault="00B10BC5" w:rsidP="00B10BC5">
      <w:pPr>
        <w:widowControl w:val="0"/>
        <w:numPr>
          <w:ilvl w:val="0"/>
          <w:numId w:val="4"/>
        </w:numPr>
        <w:suppressAutoHyphens/>
        <w:spacing w:after="0"/>
        <w:ind w:left="426"/>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zlecenia.</w:t>
      </w:r>
    </w:p>
    <w:p w:rsidR="00B10BC5" w:rsidRPr="00F3729D" w:rsidRDefault="00B10BC5" w:rsidP="00B10BC5">
      <w:pPr>
        <w:spacing w:after="0"/>
        <w:ind w:left="426"/>
        <w:jc w:val="both"/>
        <w:rPr>
          <w:rFonts w:ascii="Arial" w:eastAsia="Lucida Sans Unicode" w:hAnsi="Arial" w:cs="Arial"/>
          <w:b/>
          <w:color w:val="000000" w:themeColor="text1"/>
          <w:kern w:val="1"/>
          <w:sz w:val="20"/>
          <w:szCs w:val="20"/>
          <w:lang w:eastAsia="pl-PL"/>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8</w:t>
      </w:r>
    </w:p>
    <w:p w:rsidR="00B10BC5" w:rsidRPr="00F3729D" w:rsidRDefault="00B10BC5" w:rsidP="00B10BC5">
      <w:pPr>
        <w:widowControl w:val="0"/>
        <w:suppressAutoHyphens/>
        <w:autoSpaceDN w:val="0"/>
        <w:adjustRightInd w:val="0"/>
        <w:spacing w:after="0"/>
        <w:jc w:val="both"/>
        <w:rPr>
          <w:rFonts w:ascii="Arial" w:eastAsia="Lucida Sans Unicode" w:hAnsi="Arial" w:cs="Arial"/>
          <w:kern w:val="1"/>
          <w:sz w:val="20"/>
          <w:szCs w:val="20"/>
          <w:lang w:eastAsia="pl-PL"/>
        </w:rPr>
      </w:pPr>
    </w:p>
    <w:p w:rsidR="00B10BC5" w:rsidRPr="00AA5DA3" w:rsidRDefault="00B10BC5" w:rsidP="009B2291">
      <w:pPr>
        <w:widowControl w:val="0"/>
        <w:numPr>
          <w:ilvl w:val="3"/>
          <w:numId w:val="26"/>
        </w:numPr>
        <w:tabs>
          <w:tab w:val="num" w:pos="284"/>
        </w:tabs>
        <w:suppressAutoHyphens/>
        <w:spacing w:after="0"/>
        <w:ind w:left="0" w:firstLine="0"/>
        <w:contextualSpacing/>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Zamawiający przewiduje możliwość dokonania zmiany umowy  w następujących przypadkach:</w:t>
      </w:r>
    </w:p>
    <w:p w:rsidR="00B10BC5" w:rsidRPr="00AA5DA3" w:rsidRDefault="00B10BC5" w:rsidP="00B10BC5">
      <w:pPr>
        <w:widowControl w:val="0"/>
        <w:numPr>
          <w:ilvl w:val="1"/>
          <w:numId w:val="7"/>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danych stron umowy bez zmian stron umowy (np. zmiana siedziby, adresu, nazwy);</w:t>
      </w:r>
    </w:p>
    <w:p w:rsidR="00B10BC5" w:rsidRPr="00AA5DA3" w:rsidRDefault="00B10BC5" w:rsidP="00B10BC5">
      <w:pPr>
        <w:widowControl w:val="0"/>
        <w:numPr>
          <w:ilvl w:val="1"/>
          <w:numId w:val="7"/>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osób wyznaczonych do kontaktu</w:t>
      </w:r>
      <w:r>
        <w:rPr>
          <w:rFonts w:ascii="Arial" w:eastAsia="Lucida Sans Unicode" w:hAnsi="Arial" w:cs="Arial"/>
          <w:color w:val="000000" w:themeColor="text1"/>
          <w:kern w:val="1"/>
          <w:sz w:val="20"/>
          <w:szCs w:val="20"/>
          <w:lang w:eastAsia="pl-PL"/>
        </w:rPr>
        <w:t>;</w:t>
      </w:r>
    </w:p>
    <w:p w:rsidR="00B10BC5" w:rsidRPr="00AA5DA3" w:rsidRDefault="00B10BC5" w:rsidP="00B10BC5">
      <w:pPr>
        <w:widowControl w:val="0"/>
        <w:numPr>
          <w:ilvl w:val="1"/>
          <w:numId w:val="7"/>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B10BC5" w:rsidRPr="00AA5DA3" w:rsidRDefault="00B10BC5" w:rsidP="00B10BC5">
      <w:pPr>
        <w:widowControl w:val="0"/>
        <w:numPr>
          <w:ilvl w:val="1"/>
          <w:numId w:val="7"/>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umowy wynikająca ze zmniejszenia stawki podatku VAT w zakresie obowiązywania zmniejszonej stawki VAT</w:t>
      </w:r>
      <w:r>
        <w:rPr>
          <w:rFonts w:ascii="Arial" w:eastAsia="Lucida Sans Unicode" w:hAnsi="Arial" w:cs="Arial"/>
          <w:color w:val="000000" w:themeColor="text1"/>
          <w:kern w:val="1"/>
          <w:sz w:val="20"/>
          <w:szCs w:val="20"/>
          <w:lang w:eastAsia="pl-PL"/>
        </w:rPr>
        <w:t>;</w:t>
      </w:r>
    </w:p>
    <w:p w:rsidR="00B10BC5" w:rsidRPr="00AA5DA3" w:rsidRDefault="00B10BC5" w:rsidP="00B10BC5">
      <w:pPr>
        <w:widowControl w:val="0"/>
        <w:numPr>
          <w:ilvl w:val="1"/>
          <w:numId w:val="7"/>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B10BC5" w:rsidRPr="00AA5DA3" w:rsidRDefault="00B10BC5" w:rsidP="009B2291">
      <w:pPr>
        <w:widowControl w:val="0"/>
        <w:numPr>
          <w:ilvl w:val="2"/>
          <w:numId w:val="26"/>
        </w:numPr>
        <w:tabs>
          <w:tab w:val="num" w:pos="426"/>
        </w:tabs>
        <w:suppressAutoHyphens/>
        <w:autoSpaceDN w:val="0"/>
        <w:adjustRightInd w:val="0"/>
        <w:spacing w:after="0"/>
        <w:ind w:left="284" w:hanging="284"/>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1-4 wymagają dla swej ważności pisemnego oświadczenia przekazanego stronie umowy. </w:t>
      </w:r>
    </w:p>
    <w:p w:rsidR="00B10BC5" w:rsidRPr="00AA5DA3" w:rsidRDefault="00B10BC5" w:rsidP="009B2291">
      <w:pPr>
        <w:widowControl w:val="0"/>
        <w:numPr>
          <w:ilvl w:val="2"/>
          <w:numId w:val="26"/>
        </w:numPr>
        <w:tabs>
          <w:tab w:val="num" w:pos="284"/>
        </w:tabs>
        <w:suppressAutoHyphens/>
        <w:autoSpaceDN w:val="0"/>
        <w:adjustRightInd w:val="0"/>
        <w:spacing w:after="0"/>
        <w:ind w:left="0"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 xml:space="preserve">Zmiany umowy, o których mowa w ust. 1 pkt 5  wymagają dla swej ważności aneksu do umowy. </w:t>
      </w:r>
    </w:p>
    <w:p w:rsidR="00B10BC5" w:rsidRPr="00F3729D" w:rsidRDefault="00B10BC5" w:rsidP="00B10BC5">
      <w:pPr>
        <w:widowControl w:val="0"/>
        <w:suppressAutoHyphens/>
        <w:spacing w:after="0"/>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9</w:t>
      </w: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p>
    <w:p w:rsidR="00B10BC5" w:rsidRPr="00F3729D" w:rsidRDefault="00B10BC5" w:rsidP="00B10BC5">
      <w:pPr>
        <w:widowControl w:val="0"/>
        <w:numPr>
          <w:ilvl w:val="0"/>
          <w:numId w:val="10"/>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Zamawiającemu przysługuje prawo odstąpienia od umowy w przypadku:</w:t>
      </w:r>
    </w:p>
    <w:p w:rsidR="00B10BC5" w:rsidRPr="00F3729D" w:rsidRDefault="00B10BC5" w:rsidP="00B10BC5">
      <w:pPr>
        <w:widowControl w:val="0"/>
        <w:numPr>
          <w:ilvl w:val="0"/>
          <w:numId w:val="1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zajęcia majątku Wykonawcy w postępowaniu egzekucyjnym;</w:t>
      </w:r>
    </w:p>
    <w:p w:rsidR="00B10BC5" w:rsidRPr="00F3729D" w:rsidRDefault="00B10BC5" w:rsidP="00B10BC5">
      <w:pPr>
        <w:widowControl w:val="0"/>
        <w:numPr>
          <w:ilvl w:val="0"/>
          <w:numId w:val="1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nierozpoczęcia przez Wykonawcę realizacji robót bez uzasadnionych przyczyn pomimo wezwania go do tego przez Zamawiającego;</w:t>
      </w:r>
    </w:p>
    <w:p w:rsidR="00B10BC5" w:rsidRPr="00F3729D" w:rsidRDefault="00B10BC5" w:rsidP="00B10BC5">
      <w:pPr>
        <w:widowControl w:val="0"/>
        <w:numPr>
          <w:ilvl w:val="0"/>
          <w:numId w:val="1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przerwanie przez Wykonawcę realizacji robót bez uzasadnionych przyczyn i nie podjęcia jej ponownie pomimo wezwania go do tego przez Zamawiającego;</w:t>
      </w:r>
    </w:p>
    <w:p w:rsidR="00B10BC5" w:rsidRPr="00F3729D" w:rsidRDefault="00B10BC5" w:rsidP="00B10BC5">
      <w:pPr>
        <w:widowControl w:val="0"/>
        <w:numPr>
          <w:ilvl w:val="0"/>
          <w:numId w:val="1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lastRenderedPageBreak/>
        <w:t xml:space="preserve">gdy całkowita kwota kar umownych przekroczy 15 % </w:t>
      </w:r>
      <w:r w:rsidRPr="00F3729D">
        <w:rPr>
          <w:rFonts w:ascii="Arial" w:eastAsia="Lucida Sans Unicode" w:hAnsi="Arial" w:cs="Arial"/>
          <w:color w:val="000000" w:themeColor="text1"/>
          <w:kern w:val="1"/>
          <w:sz w:val="20"/>
          <w:szCs w:val="20"/>
          <w:lang w:eastAsia="pl-PL"/>
        </w:rPr>
        <w:t>kwoty określonej w § 4 ust.1;</w:t>
      </w:r>
    </w:p>
    <w:p w:rsidR="00B10BC5" w:rsidRPr="00E67F72" w:rsidRDefault="00B10BC5" w:rsidP="00B10BC5">
      <w:pPr>
        <w:widowControl w:val="0"/>
        <w:numPr>
          <w:ilvl w:val="0"/>
          <w:numId w:val="19"/>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themeColor="text1"/>
          <w:kern w:val="1"/>
          <w:sz w:val="20"/>
          <w:szCs w:val="20"/>
          <w:lang w:eastAsia="pl-PL"/>
        </w:rPr>
        <w:t>ustania przesłanek, które na etapie postępowania przetargowego rozstrzygały o ważności złożonej oferty.</w:t>
      </w:r>
    </w:p>
    <w:p w:rsidR="00B10BC5" w:rsidRPr="00E67F72" w:rsidRDefault="00B10BC5" w:rsidP="00B10BC5">
      <w:pPr>
        <w:widowControl w:val="0"/>
        <w:numPr>
          <w:ilvl w:val="0"/>
          <w:numId w:val="22"/>
        </w:numPr>
        <w:tabs>
          <w:tab w:val="left" w:pos="426"/>
        </w:tabs>
        <w:suppressAutoHyphens/>
        <w:spacing w:after="0"/>
        <w:ind w:left="426"/>
        <w:contextualSpacing/>
        <w:jc w:val="both"/>
        <w:rPr>
          <w:rFonts w:ascii="Arial" w:eastAsia="Calibri" w:hAnsi="Arial" w:cs="Arial"/>
          <w:color w:val="000000"/>
          <w:sz w:val="20"/>
          <w:szCs w:val="20"/>
          <w:lang w:eastAsia="pl-PL"/>
        </w:rPr>
      </w:pPr>
      <w:r w:rsidRPr="00E67F72">
        <w:rPr>
          <w:rFonts w:ascii="Arial" w:eastAsia="Lucida Sans Unicode" w:hAnsi="Arial" w:cs="Arial"/>
          <w:color w:val="000000"/>
          <w:kern w:val="1"/>
          <w:sz w:val="20"/>
          <w:szCs w:val="20"/>
          <w:lang w:eastAsia="pl-PL"/>
        </w:rPr>
        <w:t>Odstąpienie od umowy powinno nastąpić w formie pisemnej wraz z uzasadnieniem, n</w:t>
      </w:r>
      <w:r w:rsidR="009B2291">
        <w:rPr>
          <w:rFonts w:ascii="Arial" w:eastAsia="Lucida Sans Unicode" w:hAnsi="Arial" w:cs="Arial"/>
          <w:color w:val="000000"/>
          <w:kern w:val="1"/>
          <w:sz w:val="20"/>
          <w:szCs w:val="20"/>
          <w:lang w:eastAsia="pl-PL"/>
        </w:rPr>
        <w:t xml:space="preserve">ie później niż </w:t>
      </w:r>
      <w:r w:rsidRPr="00E67F72">
        <w:rPr>
          <w:rFonts w:ascii="Arial" w:eastAsia="Lucida Sans Unicode" w:hAnsi="Arial" w:cs="Arial"/>
          <w:color w:val="000000"/>
          <w:kern w:val="1"/>
          <w:sz w:val="20"/>
          <w:szCs w:val="20"/>
          <w:lang w:eastAsia="pl-PL"/>
        </w:rPr>
        <w:t>w terminie 30 dni od powzięcia przez Zamawiającego wiadomości o wystąpieniu okoliczności określonych w ust. 1.</w:t>
      </w:r>
    </w:p>
    <w:p w:rsidR="00B10BC5" w:rsidRPr="00E67F72" w:rsidRDefault="00B10BC5" w:rsidP="00B10BC5">
      <w:pPr>
        <w:widowControl w:val="0"/>
        <w:numPr>
          <w:ilvl w:val="0"/>
          <w:numId w:val="22"/>
        </w:numPr>
        <w:tabs>
          <w:tab w:val="left" w:pos="426"/>
        </w:tabs>
        <w:suppressAutoHyphens/>
        <w:spacing w:after="0"/>
        <w:ind w:left="426"/>
        <w:contextualSpacing/>
        <w:jc w:val="both"/>
        <w:rPr>
          <w:rFonts w:ascii="Arial" w:eastAsia="Calibri" w:hAnsi="Arial" w:cs="Arial"/>
          <w:color w:val="000000"/>
          <w:sz w:val="20"/>
          <w:szCs w:val="20"/>
          <w:lang w:eastAsia="pl-PL"/>
        </w:rPr>
      </w:pPr>
      <w:r w:rsidRPr="00E67F72">
        <w:rPr>
          <w:rFonts w:ascii="Arial" w:eastAsia="Lucida Sans Unicode" w:hAnsi="Arial" w:cs="Arial"/>
          <w:kern w:val="1"/>
          <w:sz w:val="20"/>
          <w:szCs w:val="20"/>
          <w:lang w:eastAsia="pl-PL"/>
        </w:rPr>
        <w:t>W wypadku odstąpienia od umowy, Wykonawcę oraz Zamawiającego obciążają następujące obowiązki:</w:t>
      </w:r>
    </w:p>
    <w:p w:rsidR="00B10BC5" w:rsidRPr="00E67F72" w:rsidRDefault="00B10BC5" w:rsidP="00B10BC5">
      <w:pPr>
        <w:widowControl w:val="0"/>
        <w:numPr>
          <w:ilvl w:val="0"/>
          <w:numId w:val="3"/>
        </w:numPr>
        <w:tabs>
          <w:tab w:val="num" w:pos="709"/>
        </w:tabs>
        <w:suppressAutoHyphens/>
        <w:spacing w:after="0"/>
        <w:ind w:left="709" w:hanging="284"/>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odstąpienia;</w:t>
      </w:r>
    </w:p>
    <w:p w:rsidR="00B10BC5" w:rsidRPr="00E67F72" w:rsidRDefault="00B10BC5" w:rsidP="00B10BC5">
      <w:pPr>
        <w:widowControl w:val="0"/>
        <w:numPr>
          <w:ilvl w:val="0"/>
          <w:numId w:val="3"/>
        </w:numPr>
        <w:tabs>
          <w:tab w:val="num" w:pos="709"/>
        </w:tabs>
        <w:suppressAutoHyphens/>
        <w:spacing w:after="0"/>
        <w:ind w:left="709" w:hanging="284"/>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Wykonawca zabezpieczy przerwane prace w zakresie obustronnie uzgodnionym.</w:t>
      </w:r>
    </w:p>
    <w:p w:rsidR="00B10BC5" w:rsidRPr="00E67F72" w:rsidRDefault="00B10BC5" w:rsidP="00B10BC5">
      <w:pPr>
        <w:widowControl w:val="0"/>
        <w:numPr>
          <w:ilvl w:val="0"/>
          <w:numId w:val="6"/>
        </w:numPr>
        <w:tabs>
          <w:tab w:val="clear" w:pos="360"/>
          <w:tab w:val="num" w:pos="426"/>
        </w:tabs>
        <w:suppressAutoHyphens/>
        <w:spacing w:after="0"/>
        <w:ind w:left="567" w:hanging="567"/>
        <w:contextualSpacing/>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Protokół, o którym mowa w ust. 3 pkt 1 stanowi podstawę rozliczenia pomiędzy stronami.</w:t>
      </w:r>
    </w:p>
    <w:p w:rsidR="00B10BC5" w:rsidRDefault="00B10BC5" w:rsidP="00B10BC5">
      <w:pPr>
        <w:widowControl w:val="0"/>
        <w:numPr>
          <w:ilvl w:val="0"/>
          <w:numId w:val="6"/>
        </w:numPr>
        <w:tabs>
          <w:tab w:val="clear" w:pos="360"/>
          <w:tab w:val="num" w:pos="426"/>
          <w:tab w:val="num" w:pos="502"/>
        </w:tabs>
        <w:suppressAutoHyphens/>
        <w:spacing w:after="0"/>
        <w:ind w:left="426" w:hanging="426"/>
        <w:contextualSpacing/>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Postanowienia ust. 1-4 nie wykluczają zastosowania postanowień prawa powszechnego w tym Kodeksu Cywilnego regulującego odstąpienie od umowy.</w:t>
      </w:r>
    </w:p>
    <w:p w:rsidR="00B10BC5" w:rsidRPr="00E67F72" w:rsidRDefault="00B10BC5" w:rsidP="00B10BC5">
      <w:pPr>
        <w:widowControl w:val="0"/>
        <w:numPr>
          <w:ilvl w:val="0"/>
          <w:numId w:val="6"/>
        </w:numPr>
        <w:tabs>
          <w:tab w:val="clear" w:pos="360"/>
          <w:tab w:val="num" w:pos="426"/>
          <w:tab w:val="num" w:pos="502"/>
        </w:tabs>
        <w:suppressAutoHyphens/>
        <w:spacing w:after="0"/>
        <w:ind w:left="426" w:hanging="426"/>
        <w:contextualSpacing/>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Odstąpienie od umowy nie zwalnia Wykonawcy od zapłaty kar umownych</w:t>
      </w:r>
    </w:p>
    <w:p w:rsidR="00B10BC5" w:rsidRDefault="00B10BC5" w:rsidP="00B10BC5">
      <w:pPr>
        <w:widowControl w:val="0"/>
        <w:suppressAutoHyphens/>
        <w:spacing w:after="0"/>
        <w:jc w:val="center"/>
        <w:rPr>
          <w:rFonts w:ascii="Arial" w:eastAsia="Lucida Sans Unicode" w:hAnsi="Arial" w:cs="Arial"/>
          <w:kern w:val="1"/>
          <w:sz w:val="20"/>
          <w:szCs w:val="20"/>
          <w:lang w:eastAsia="pl-PL"/>
        </w:rPr>
      </w:pPr>
    </w:p>
    <w:p w:rsidR="00B10BC5"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10</w:t>
      </w: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p>
    <w:p w:rsidR="00B10BC5" w:rsidRPr="009B2291" w:rsidRDefault="00B10BC5" w:rsidP="009B2291">
      <w:pPr>
        <w:widowControl w:val="0"/>
        <w:numPr>
          <w:ilvl w:val="0"/>
          <w:numId w:val="21"/>
        </w:numPr>
        <w:tabs>
          <w:tab w:val="num" w:pos="426"/>
        </w:tabs>
        <w:suppressAutoHyphens/>
        <w:spacing w:after="0"/>
        <w:ind w:left="426" w:hanging="426"/>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  Wykonawca zapłaci kary umowne Zamawiającemu </w:t>
      </w:r>
      <w:r>
        <w:rPr>
          <w:rFonts w:ascii="Arial" w:eastAsia="Lucida Sans Unicode" w:hAnsi="Arial" w:cs="Arial"/>
          <w:kern w:val="1"/>
          <w:sz w:val="20"/>
          <w:szCs w:val="20"/>
          <w:lang w:eastAsia="pl-PL"/>
        </w:rPr>
        <w:t>w</w:t>
      </w:r>
      <w:r w:rsidRPr="00F3729D">
        <w:rPr>
          <w:rFonts w:ascii="Arial" w:eastAsia="Lucida Sans Unicode" w:hAnsi="Arial" w:cs="Arial"/>
          <w:kern w:val="1"/>
          <w:sz w:val="20"/>
          <w:szCs w:val="20"/>
          <w:lang w:eastAsia="pl-PL"/>
        </w:rPr>
        <w:t xml:space="preserve"> wysokości 0,5 % </w:t>
      </w:r>
      <w:r>
        <w:rPr>
          <w:rFonts w:ascii="Arial" w:eastAsia="Lucida Sans Unicode" w:hAnsi="Arial" w:cs="Arial"/>
          <w:color w:val="000000" w:themeColor="text1"/>
          <w:kern w:val="1"/>
          <w:sz w:val="20"/>
          <w:szCs w:val="20"/>
          <w:lang w:eastAsia="pl-PL"/>
        </w:rPr>
        <w:t xml:space="preserve">wynagrodzenia o którym mowa </w:t>
      </w:r>
      <w:r w:rsidRPr="009B2291">
        <w:rPr>
          <w:rFonts w:ascii="Arial" w:eastAsia="Lucida Sans Unicode" w:hAnsi="Arial" w:cs="Arial"/>
          <w:color w:val="000000" w:themeColor="text1"/>
          <w:kern w:val="1"/>
          <w:sz w:val="20"/>
          <w:szCs w:val="20"/>
          <w:lang w:eastAsia="pl-PL"/>
        </w:rPr>
        <w:t>§ 4 ust.1 , jeśli ukończenie jest późniejsze niż wymagany termin  zakończenia prac.</w:t>
      </w:r>
    </w:p>
    <w:p w:rsidR="00B10BC5" w:rsidRPr="00E67F72" w:rsidRDefault="00B10BC5" w:rsidP="00B10BC5">
      <w:pPr>
        <w:widowControl w:val="0"/>
        <w:numPr>
          <w:ilvl w:val="0"/>
          <w:numId w:val="21"/>
        </w:numPr>
        <w:tabs>
          <w:tab w:val="num" w:pos="426"/>
        </w:tabs>
        <w:suppressAutoHyphens/>
        <w:spacing w:after="0"/>
        <w:ind w:left="426" w:hanging="426"/>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  </w:t>
      </w:r>
      <w:r w:rsidRPr="00E67F72">
        <w:rPr>
          <w:rFonts w:ascii="Arial" w:eastAsia="Lucida Sans Unicode" w:hAnsi="Arial" w:cs="Arial"/>
          <w:kern w:val="1"/>
          <w:sz w:val="20"/>
          <w:szCs w:val="20"/>
          <w:lang w:eastAsia="pl-PL"/>
        </w:rPr>
        <w:t>Zamawiający może odliczyć kary umowne od płatności należnych Wykonawcy.</w:t>
      </w:r>
    </w:p>
    <w:p w:rsidR="00B10BC5" w:rsidRPr="00F3729D" w:rsidRDefault="00B10BC5" w:rsidP="00B10BC5">
      <w:pPr>
        <w:widowControl w:val="0"/>
        <w:numPr>
          <w:ilvl w:val="0"/>
          <w:numId w:val="21"/>
        </w:numPr>
        <w:suppressAutoHyphens/>
        <w:spacing w:after="0"/>
        <w:contextualSpacing/>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  Wykonawca zastrzega sobie prawo dochodzenia odszkodowania uzupełniającego przenoszącego </w:t>
      </w:r>
    </w:p>
    <w:p w:rsidR="00B10BC5" w:rsidRDefault="00B10BC5" w:rsidP="00B10BC5">
      <w:pPr>
        <w:widowControl w:val="0"/>
        <w:suppressAutoHyphens/>
        <w:spacing w:after="0"/>
        <w:ind w:left="283"/>
        <w:contextualSpacing/>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  wysokość zastrzeżonych kar umownych do wysokości rzeczywiście poniesionej szkody.</w:t>
      </w:r>
    </w:p>
    <w:p w:rsidR="00B10BC5" w:rsidRDefault="00B10BC5" w:rsidP="00B10BC5">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B10BC5" w:rsidRPr="00F3729D" w:rsidRDefault="00B10BC5" w:rsidP="009B229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§1</w:t>
      </w:r>
      <w:r w:rsidR="009B2291">
        <w:rPr>
          <w:rFonts w:ascii="Arial" w:eastAsia="Lucida Sans Unicode" w:hAnsi="Arial" w:cs="Arial"/>
          <w:kern w:val="1"/>
          <w:sz w:val="20"/>
          <w:szCs w:val="20"/>
          <w:lang w:eastAsia="pl-PL"/>
        </w:rPr>
        <w:t>1</w:t>
      </w:r>
    </w:p>
    <w:p w:rsidR="00B10BC5" w:rsidRPr="00F3729D" w:rsidRDefault="00B10BC5" w:rsidP="00B10BC5">
      <w:pPr>
        <w:spacing w:after="0"/>
        <w:jc w:val="both"/>
        <w:rPr>
          <w:rFonts w:ascii="Arial" w:hAnsi="Arial" w:cs="Arial"/>
          <w:color w:val="000000"/>
          <w:sz w:val="20"/>
          <w:szCs w:val="20"/>
        </w:rPr>
      </w:pPr>
    </w:p>
    <w:p w:rsidR="00B10BC5" w:rsidRPr="00F3729D" w:rsidRDefault="00B10BC5" w:rsidP="00B10BC5">
      <w:pPr>
        <w:numPr>
          <w:ilvl w:val="0"/>
          <w:numId w:val="18"/>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B10BC5" w:rsidRPr="00F3729D" w:rsidRDefault="00B10BC5" w:rsidP="00B10BC5">
      <w:pPr>
        <w:numPr>
          <w:ilvl w:val="0"/>
          <w:numId w:val="18"/>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Zamawiający w terminie 14 dni od przedłożenia ma prawo na zgłoszenie zast</w:t>
      </w:r>
      <w:r w:rsidR="009B2291">
        <w:rPr>
          <w:rFonts w:ascii="Arial" w:hAnsi="Arial" w:cs="Arial"/>
          <w:sz w:val="20"/>
          <w:szCs w:val="20"/>
        </w:rPr>
        <w:t xml:space="preserve">rzeżeń do projektu umowy </w:t>
      </w:r>
      <w:r w:rsidRPr="00F3729D">
        <w:rPr>
          <w:rFonts w:ascii="Arial" w:hAnsi="Arial" w:cs="Arial"/>
          <w:sz w:val="20"/>
          <w:szCs w:val="20"/>
        </w:rPr>
        <w:t xml:space="preserve">o podwykonawstwo, której przedmiotem są roboty budowlane, i do projektu jej zmiany lub wyrażenia sprzeciwu do umowy o podwykonawstwo, której przedmiotem są roboty budowlane, </w:t>
      </w:r>
      <w:r w:rsidR="009B2291">
        <w:rPr>
          <w:rFonts w:ascii="Arial" w:hAnsi="Arial" w:cs="Arial"/>
          <w:sz w:val="20"/>
          <w:szCs w:val="20"/>
        </w:rPr>
        <w:br/>
      </w:r>
      <w:r w:rsidRPr="00F3729D">
        <w:rPr>
          <w:rFonts w:ascii="Arial" w:hAnsi="Arial" w:cs="Arial"/>
          <w:sz w:val="20"/>
          <w:szCs w:val="20"/>
        </w:rPr>
        <w:t>i do jej zmian.</w:t>
      </w:r>
    </w:p>
    <w:p w:rsidR="00B10BC5" w:rsidRPr="00F3729D" w:rsidRDefault="00B10BC5" w:rsidP="00B10BC5">
      <w:pPr>
        <w:numPr>
          <w:ilvl w:val="0"/>
          <w:numId w:val="18"/>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 xml:space="preserve">Wykonawca zobowiązany jest do przedkładania Zamawiającemu poświadczonych za zgodność </w:t>
      </w:r>
      <w:r w:rsidR="009B2291">
        <w:rPr>
          <w:rFonts w:ascii="Arial" w:hAnsi="Arial" w:cs="Arial"/>
          <w:sz w:val="20"/>
          <w:szCs w:val="20"/>
        </w:rPr>
        <w:br/>
      </w:r>
      <w:r w:rsidRPr="00F3729D">
        <w:rPr>
          <w:rFonts w:ascii="Arial" w:hAnsi="Arial" w:cs="Arial"/>
          <w:sz w:val="20"/>
          <w:szCs w:val="20"/>
        </w:rPr>
        <w:t>z oryginałem kopii zawartych umów o podwykonawstwo, których przedmiotem są dostawy lub usługi, oraz ich zmian w terminie 7 dni od dnia zawarcia.</w:t>
      </w:r>
    </w:p>
    <w:p w:rsidR="00B10BC5" w:rsidRPr="00F3729D" w:rsidRDefault="00B10BC5" w:rsidP="00B10BC5">
      <w:pPr>
        <w:numPr>
          <w:ilvl w:val="0"/>
          <w:numId w:val="18"/>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Zamawiający dokonuje zapłaty wynagrodzenia Wykonawcy pod warunkiem przedstawienia przez niego dowodów potwierdzających zapłatę wynagrodzenia podwykonawcom lub dalszym podwykonawcom.</w:t>
      </w:r>
    </w:p>
    <w:p w:rsidR="00B10BC5" w:rsidRPr="00F3729D" w:rsidRDefault="00B10BC5" w:rsidP="00B10BC5">
      <w:pPr>
        <w:numPr>
          <w:ilvl w:val="0"/>
          <w:numId w:val="18"/>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Umowa z podwykonawcą lub dalszym podwykonawcą nie może zawierać postanowień:</w:t>
      </w:r>
    </w:p>
    <w:p w:rsidR="00B10BC5" w:rsidRPr="00F3729D" w:rsidRDefault="00B10BC5" w:rsidP="00B10BC5">
      <w:pPr>
        <w:tabs>
          <w:tab w:val="left" w:pos="284"/>
          <w:tab w:val="left" w:pos="567"/>
        </w:tabs>
        <w:spacing w:after="0"/>
        <w:ind w:left="567" w:hanging="283"/>
        <w:jc w:val="both"/>
        <w:rPr>
          <w:rFonts w:ascii="Arial" w:eastAsia="Times New Roman" w:hAnsi="Arial" w:cs="Arial"/>
          <w:sz w:val="20"/>
          <w:szCs w:val="20"/>
        </w:rPr>
      </w:pPr>
      <w:r w:rsidRPr="00F3729D">
        <w:rPr>
          <w:rFonts w:ascii="Arial" w:eastAsia="Times New Roman" w:hAnsi="Arial" w:cs="Arial"/>
          <w:sz w:val="20"/>
          <w:szCs w:val="20"/>
        </w:rPr>
        <w:t>- uzależniających uzyskanie przez podwykonawcę lub dalszego podwykonawcę płatności od Wykonawcy od zapłaty Wykonawcy przez Zamawiającego wynagrodzenia obejmującego zakres robót wykonanych przez podwykonawcę lub dalszego podwykonawcę;</w:t>
      </w:r>
    </w:p>
    <w:p w:rsidR="009B2291" w:rsidRDefault="00B10BC5" w:rsidP="009B2291">
      <w:pPr>
        <w:tabs>
          <w:tab w:val="left" w:pos="567"/>
          <w:tab w:val="left" w:pos="709"/>
        </w:tabs>
        <w:spacing w:after="0"/>
        <w:ind w:left="567" w:hanging="283"/>
        <w:jc w:val="both"/>
        <w:rPr>
          <w:rFonts w:ascii="Arial" w:eastAsia="Times New Roman" w:hAnsi="Arial" w:cs="Arial"/>
          <w:sz w:val="20"/>
          <w:szCs w:val="20"/>
        </w:rPr>
      </w:pPr>
      <w:r w:rsidRPr="00F3729D">
        <w:rPr>
          <w:rFonts w:ascii="Arial" w:eastAsia="Times New Roman" w:hAnsi="Arial" w:cs="Arial"/>
          <w:sz w:val="20"/>
          <w:szCs w:val="20"/>
        </w:rPr>
        <w:t>- uzależniających zwrot podwykonawcy lub dalszemu podwykonawcy kwot zabezpieczenia przez Wykonawcę, od zwrotu Wykonawcy zabezpieczenia wykonania umowy przez Zamawiającego.</w:t>
      </w:r>
    </w:p>
    <w:p w:rsidR="009B2291" w:rsidRDefault="009B2291" w:rsidP="009B2291">
      <w:pPr>
        <w:tabs>
          <w:tab w:val="left" w:pos="567"/>
          <w:tab w:val="left" w:pos="709"/>
        </w:tabs>
        <w:spacing w:after="0"/>
        <w:ind w:left="567" w:hanging="283"/>
        <w:jc w:val="both"/>
        <w:rPr>
          <w:rFonts w:ascii="Arial" w:eastAsia="Times New Roman" w:hAnsi="Arial" w:cs="Arial"/>
          <w:sz w:val="20"/>
          <w:szCs w:val="20"/>
        </w:rPr>
      </w:pPr>
    </w:p>
    <w:p w:rsidR="00B10BC5" w:rsidRPr="00F3729D" w:rsidRDefault="00B10BC5" w:rsidP="00B10BC5">
      <w:pPr>
        <w:spacing w:after="0"/>
        <w:jc w:val="center"/>
        <w:rPr>
          <w:rFonts w:ascii="Arial" w:eastAsia="Times New Roman" w:hAnsi="Arial" w:cs="Arial"/>
          <w:sz w:val="20"/>
          <w:szCs w:val="20"/>
          <w:lang w:eastAsia="pl-PL"/>
        </w:rPr>
      </w:pPr>
      <w:r w:rsidRPr="00F3729D">
        <w:rPr>
          <w:rFonts w:ascii="Arial" w:eastAsia="Times New Roman" w:hAnsi="Arial" w:cs="Arial"/>
          <w:sz w:val="20"/>
          <w:szCs w:val="20"/>
          <w:lang w:eastAsia="pl-PL"/>
        </w:rPr>
        <w:t>§ 1</w:t>
      </w:r>
      <w:r w:rsidR="009B2291">
        <w:rPr>
          <w:rFonts w:ascii="Arial" w:eastAsia="Times New Roman" w:hAnsi="Arial" w:cs="Arial"/>
          <w:sz w:val="20"/>
          <w:szCs w:val="20"/>
          <w:lang w:eastAsia="pl-PL"/>
        </w:rPr>
        <w:t>2</w:t>
      </w:r>
    </w:p>
    <w:p w:rsidR="00B10BC5" w:rsidRPr="00F3729D" w:rsidRDefault="00B10BC5" w:rsidP="00B10BC5">
      <w:pPr>
        <w:numPr>
          <w:ilvl w:val="12"/>
          <w:numId w:val="0"/>
        </w:numPr>
        <w:spacing w:after="0"/>
        <w:jc w:val="both"/>
        <w:rPr>
          <w:rFonts w:ascii="Arial" w:eastAsia="Times New Roman" w:hAnsi="Arial" w:cs="Arial"/>
          <w:sz w:val="20"/>
          <w:szCs w:val="20"/>
          <w:lang w:eastAsia="pl-PL"/>
        </w:rPr>
      </w:pPr>
    </w:p>
    <w:p w:rsidR="00B10BC5" w:rsidRPr="00F3729D" w:rsidRDefault="00B10BC5" w:rsidP="00B10BC5">
      <w:pPr>
        <w:widowControl w:val="0"/>
        <w:suppressAutoHyphens/>
        <w:spacing w:after="0"/>
        <w:contextualSpacing/>
        <w:jc w:val="both"/>
        <w:rPr>
          <w:rFonts w:ascii="Arial" w:hAnsi="Arial" w:cs="Arial"/>
          <w:bCs/>
          <w:kern w:val="1"/>
          <w:sz w:val="20"/>
          <w:szCs w:val="20"/>
          <w:lang w:eastAsia="pl-PL"/>
        </w:rPr>
      </w:pPr>
      <w:r w:rsidRPr="00F3729D">
        <w:rPr>
          <w:rFonts w:ascii="Arial" w:hAnsi="Arial" w:cs="Arial"/>
          <w:bCs/>
          <w:kern w:val="1"/>
          <w:sz w:val="20"/>
          <w:szCs w:val="20"/>
          <w:lang w:eastAsia="pl-PL"/>
        </w:rPr>
        <w:t>Zamawiający jest zobowiązany:</w:t>
      </w:r>
    </w:p>
    <w:p w:rsidR="00B10BC5" w:rsidRPr="00F3729D" w:rsidRDefault="00B10BC5" w:rsidP="00B10BC5">
      <w:pPr>
        <w:numPr>
          <w:ilvl w:val="2"/>
          <w:numId w:val="1"/>
        </w:numPr>
        <w:tabs>
          <w:tab w:val="num" w:pos="0"/>
          <w:tab w:val="num" w:pos="284"/>
        </w:tabs>
        <w:spacing w:after="0"/>
        <w:ind w:left="426"/>
        <w:contextualSpacing/>
        <w:jc w:val="both"/>
        <w:rPr>
          <w:rFonts w:ascii="Arial" w:hAnsi="Arial" w:cs="Arial"/>
          <w:bCs/>
          <w:sz w:val="20"/>
          <w:szCs w:val="20"/>
        </w:rPr>
      </w:pPr>
      <w:r w:rsidRPr="00F3729D">
        <w:rPr>
          <w:rFonts w:ascii="Arial" w:hAnsi="Arial" w:cs="Arial"/>
          <w:sz w:val="20"/>
          <w:szCs w:val="20"/>
        </w:rPr>
        <w:t xml:space="preserve">zastosować środki techniczne i organizacyjne zapewniające ochronę przetwarzanych danych osobowych (informacji) odpowiednią do zagrożeń oraz kategorii danych objętych ochroną, </w:t>
      </w:r>
      <w:r w:rsidR="009B2291">
        <w:rPr>
          <w:rFonts w:ascii="Arial" w:hAnsi="Arial" w:cs="Arial"/>
          <w:sz w:val="20"/>
          <w:szCs w:val="20"/>
        </w:rPr>
        <w:br/>
      </w:r>
      <w:r w:rsidRPr="00F3729D">
        <w:rPr>
          <w:rFonts w:ascii="Arial" w:hAnsi="Arial" w:cs="Arial"/>
          <w:sz w:val="20"/>
          <w:szCs w:val="20"/>
        </w:rPr>
        <w:lastRenderedPageBreak/>
        <w:t>a w szczególności powinien zabezpieczyć te dane przed ich udostępnieniem osobom nieupoważnionym, zabraniem przez osobę nieuprawnioną, przetwarzaniem z naruszeniem ustawy/rozporządzenia oraz zmianą, utratą, uszkodzeniem lub zniszczeniem;</w:t>
      </w:r>
    </w:p>
    <w:p w:rsidR="00B10BC5" w:rsidRPr="00F3729D" w:rsidRDefault="00B10BC5" w:rsidP="00B10BC5">
      <w:pPr>
        <w:numPr>
          <w:ilvl w:val="2"/>
          <w:numId w:val="1"/>
        </w:numPr>
        <w:spacing w:after="0"/>
        <w:ind w:left="426"/>
        <w:contextualSpacing/>
        <w:jc w:val="both"/>
        <w:rPr>
          <w:rFonts w:ascii="Arial" w:hAnsi="Arial" w:cs="Arial"/>
          <w:bCs/>
          <w:sz w:val="20"/>
          <w:szCs w:val="20"/>
        </w:rPr>
      </w:pPr>
      <w:r w:rsidRPr="00F3729D">
        <w:rPr>
          <w:rFonts w:ascii="Arial" w:hAnsi="Arial" w:cs="Arial"/>
          <w:sz w:val="20"/>
          <w:szCs w:val="20"/>
        </w:rPr>
        <w:t>dołożyć szczególnej staranności w celu ochrony interesów osób, których dane dotyczą, aby dane (informacje) te były:</w:t>
      </w:r>
    </w:p>
    <w:p w:rsidR="00B10BC5" w:rsidRPr="00F3729D" w:rsidRDefault="00B10BC5" w:rsidP="00B10BC5">
      <w:pPr>
        <w:spacing w:after="0"/>
        <w:ind w:left="567"/>
        <w:jc w:val="both"/>
        <w:rPr>
          <w:rFonts w:ascii="Arial" w:hAnsi="Arial" w:cs="Arial"/>
          <w:sz w:val="20"/>
          <w:szCs w:val="20"/>
        </w:rPr>
      </w:pPr>
      <w:r w:rsidRPr="00F3729D">
        <w:rPr>
          <w:rFonts w:ascii="Arial" w:hAnsi="Arial" w:cs="Arial"/>
          <w:sz w:val="20"/>
          <w:szCs w:val="20"/>
        </w:rPr>
        <w:t>- przetwarzane zgodnie z prawem,</w:t>
      </w:r>
    </w:p>
    <w:p w:rsidR="00B10BC5" w:rsidRPr="00F3729D" w:rsidRDefault="00B10BC5" w:rsidP="00B10BC5">
      <w:pPr>
        <w:spacing w:after="0"/>
        <w:ind w:left="567"/>
        <w:jc w:val="both"/>
        <w:rPr>
          <w:rFonts w:ascii="Arial" w:hAnsi="Arial" w:cs="Arial"/>
          <w:sz w:val="20"/>
          <w:szCs w:val="20"/>
        </w:rPr>
      </w:pPr>
      <w:r w:rsidRPr="00F3729D">
        <w:rPr>
          <w:rFonts w:ascii="Arial" w:hAnsi="Arial" w:cs="Arial"/>
          <w:sz w:val="20"/>
          <w:szCs w:val="20"/>
        </w:rPr>
        <w:t>- zbierane dla oznaczonych, zgodnych z prawem celów i niepoddawane dalszemu</w:t>
      </w:r>
    </w:p>
    <w:p w:rsidR="00B10BC5" w:rsidRPr="00F3729D" w:rsidRDefault="00B10BC5" w:rsidP="00B10BC5">
      <w:pPr>
        <w:spacing w:after="0"/>
        <w:ind w:left="567"/>
        <w:jc w:val="both"/>
        <w:rPr>
          <w:rFonts w:ascii="Arial" w:hAnsi="Arial" w:cs="Arial"/>
          <w:sz w:val="20"/>
          <w:szCs w:val="20"/>
        </w:rPr>
      </w:pPr>
      <w:r w:rsidRPr="00F3729D">
        <w:rPr>
          <w:rFonts w:ascii="Arial" w:hAnsi="Arial" w:cs="Arial"/>
          <w:sz w:val="20"/>
          <w:szCs w:val="20"/>
        </w:rPr>
        <w:t xml:space="preserve">   przetwarzaniu niezgodnemu z tymi celami,</w:t>
      </w:r>
      <w:r w:rsidRPr="00F3729D">
        <w:rPr>
          <w:rFonts w:ascii="Arial" w:hAnsi="Arial" w:cs="Arial"/>
          <w:sz w:val="20"/>
          <w:szCs w:val="20"/>
        </w:rPr>
        <w:tab/>
      </w:r>
    </w:p>
    <w:p w:rsidR="00B10BC5" w:rsidRPr="00F3729D" w:rsidRDefault="00B10BC5" w:rsidP="00B10BC5">
      <w:pPr>
        <w:spacing w:after="0"/>
        <w:ind w:left="567"/>
        <w:jc w:val="both"/>
        <w:rPr>
          <w:rFonts w:ascii="Arial" w:hAnsi="Arial" w:cs="Arial"/>
          <w:sz w:val="20"/>
          <w:szCs w:val="20"/>
        </w:rPr>
      </w:pPr>
      <w:r w:rsidRPr="00F3729D">
        <w:rPr>
          <w:rFonts w:ascii="Arial" w:hAnsi="Arial" w:cs="Arial"/>
          <w:sz w:val="20"/>
          <w:szCs w:val="20"/>
        </w:rPr>
        <w:t>- merytorycznie poprawne i adekwatne w stosunku do celów, w jakich są przetwarzane,</w:t>
      </w:r>
    </w:p>
    <w:p w:rsidR="00B10BC5" w:rsidRPr="00F3729D" w:rsidRDefault="00B10BC5" w:rsidP="00B10BC5">
      <w:pPr>
        <w:spacing w:after="0"/>
        <w:ind w:left="567"/>
        <w:jc w:val="both"/>
        <w:rPr>
          <w:rFonts w:ascii="Arial" w:hAnsi="Arial" w:cs="Arial"/>
          <w:sz w:val="20"/>
          <w:szCs w:val="20"/>
        </w:rPr>
      </w:pPr>
      <w:r w:rsidRPr="00F3729D">
        <w:rPr>
          <w:rFonts w:ascii="Arial" w:hAnsi="Arial" w:cs="Arial"/>
          <w:sz w:val="20"/>
          <w:szCs w:val="20"/>
        </w:rPr>
        <w:t>- przechowywane w postaci umożliwiającej identyfikację osób, których dotyczą, nie dłużej niż  jest to niezbędne do osiągnięcia celu przetwarzania.</w:t>
      </w:r>
    </w:p>
    <w:p w:rsidR="00B10BC5" w:rsidRDefault="00B10BC5" w:rsidP="00B10BC5">
      <w:pPr>
        <w:widowControl w:val="0"/>
        <w:suppressAutoHyphens/>
        <w:spacing w:after="0"/>
        <w:rPr>
          <w:rFonts w:ascii="Arial" w:eastAsia="Lucida Sans Unicode" w:hAnsi="Arial" w:cs="Arial"/>
          <w:kern w:val="1"/>
          <w:sz w:val="20"/>
          <w:szCs w:val="20"/>
          <w:lang w:eastAsia="pl-PL"/>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w:t>
      </w:r>
      <w:r w:rsidR="009B2291">
        <w:rPr>
          <w:rFonts w:ascii="Arial" w:eastAsia="Lucida Sans Unicode" w:hAnsi="Arial" w:cs="Arial"/>
          <w:kern w:val="1"/>
          <w:sz w:val="20"/>
          <w:szCs w:val="20"/>
          <w:lang w:eastAsia="pl-PL"/>
        </w:rPr>
        <w:t>3</w:t>
      </w:r>
    </w:p>
    <w:p w:rsidR="00B10BC5" w:rsidRPr="00F3729D" w:rsidRDefault="00B10BC5" w:rsidP="00B10BC5">
      <w:pPr>
        <w:widowControl w:val="0"/>
        <w:shd w:val="clear" w:color="auto" w:fill="FFFFFF"/>
        <w:tabs>
          <w:tab w:val="left" w:pos="1613"/>
        </w:tabs>
        <w:suppressAutoHyphens/>
        <w:spacing w:after="0"/>
        <w:jc w:val="both"/>
        <w:rPr>
          <w:rFonts w:ascii="Arial" w:eastAsia="Lucida Sans Unicode" w:hAnsi="Arial" w:cs="Arial"/>
          <w:kern w:val="1"/>
          <w:sz w:val="20"/>
          <w:szCs w:val="20"/>
          <w:lang w:eastAsia="pl-PL"/>
        </w:rPr>
      </w:pPr>
    </w:p>
    <w:p w:rsidR="00B10BC5" w:rsidRDefault="00B10BC5" w:rsidP="00B10BC5">
      <w:pPr>
        <w:spacing w:after="0"/>
        <w:jc w:val="both"/>
        <w:rPr>
          <w:rFonts w:ascii="Arial" w:hAnsi="Arial" w:cs="Arial"/>
          <w:color w:val="000000" w:themeColor="text1"/>
          <w:sz w:val="20"/>
          <w:szCs w:val="20"/>
        </w:rPr>
      </w:pPr>
      <w:r w:rsidRPr="00F3729D">
        <w:rPr>
          <w:rFonts w:ascii="Arial" w:hAnsi="Arial" w:cs="Arial"/>
          <w:color w:val="000000" w:themeColor="text1"/>
          <w:sz w:val="20"/>
          <w:szCs w:val="20"/>
        </w:rPr>
        <w:t>Zamawiający może realizować uprawnienia z tytułu gwarancji. Szczegółowe warunki gwarancji określa Karta Gwarancyjna stanowiąca załącznik do umowy.</w:t>
      </w:r>
    </w:p>
    <w:p w:rsidR="00B10BC5" w:rsidRDefault="00B10BC5" w:rsidP="00B10BC5">
      <w:pPr>
        <w:spacing w:after="0"/>
        <w:jc w:val="both"/>
        <w:rPr>
          <w:rFonts w:ascii="Arial" w:hAnsi="Arial" w:cs="Arial"/>
          <w:color w:val="000000" w:themeColor="text1"/>
          <w:sz w:val="20"/>
          <w:szCs w:val="20"/>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w:t>
      </w:r>
      <w:r w:rsidR="009B2291">
        <w:rPr>
          <w:rFonts w:ascii="Arial" w:eastAsia="Lucida Sans Unicode" w:hAnsi="Arial" w:cs="Arial"/>
          <w:kern w:val="1"/>
          <w:sz w:val="20"/>
          <w:szCs w:val="20"/>
          <w:lang w:eastAsia="pl-PL"/>
        </w:rPr>
        <w:t>4</w:t>
      </w:r>
    </w:p>
    <w:p w:rsidR="00B10BC5" w:rsidRDefault="00B10BC5" w:rsidP="00B10BC5">
      <w:pPr>
        <w:spacing w:after="0"/>
        <w:jc w:val="both"/>
        <w:rPr>
          <w:rFonts w:ascii="Arial" w:hAnsi="Arial" w:cs="Arial"/>
          <w:color w:val="000000" w:themeColor="text1"/>
          <w:sz w:val="20"/>
          <w:szCs w:val="20"/>
        </w:rPr>
      </w:pPr>
    </w:p>
    <w:p w:rsidR="00B10BC5" w:rsidRPr="00306841" w:rsidRDefault="00B10BC5" w:rsidP="00B10BC5">
      <w:pPr>
        <w:tabs>
          <w:tab w:val="left" w:pos="851"/>
        </w:tabs>
        <w:spacing w:after="0"/>
        <w:jc w:val="both"/>
        <w:rPr>
          <w:rFonts w:ascii="Arial" w:eastAsia="Calibri" w:hAnsi="Arial" w:cs="Arial"/>
          <w:sz w:val="20"/>
          <w:szCs w:val="20"/>
        </w:rPr>
      </w:pPr>
      <w:r w:rsidRPr="00306841">
        <w:rPr>
          <w:rFonts w:ascii="Arial" w:eastAsia="Calibri" w:hAnsi="Arial" w:cs="Arial"/>
          <w:sz w:val="20"/>
          <w:szCs w:val="20"/>
        </w:rPr>
        <w:t>Dla celów interpretacji będą miały pierwszeństwo dokumenty zgodnie z następującą kolejnością:</w:t>
      </w:r>
    </w:p>
    <w:p w:rsidR="00B10BC5" w:rsidRPr="00306841" w:rsidRDefault="00B10BC5" w:rsidP="00B10BC5">
      <w:pPr>
        <w:numPr>
          <w:ilvl w:val="0"/>
          <w:numId w:val="8"/>
        </w:numPr>
        <w:tabs>
          <w:tab w:val="left" w:pos="851"/>
        </w:tabs>
        <w:spacing w:after="0"/>
        <w:ind w:left="567" w:hanging="284"/>
        <w:jc w:val="both"/>
        <w:rPr>
          <w:rFonts w:ascii="Arial" w:eastAsia="Calibri" w:hAnsi="Arial" w:cs="Arial"/>
          <w:sz w:val="20"/>
          <w:szCs w:val="20"/>
        </w:rPr>
      </w:pPr>
      <w:r w:rsidRPr="00306841">
        <w:rPr>
          <w:rFonts w:ascii="Arial" w:eastAsia="Calibri" w:hAnsi="Arial" w:cs="Arial"/>
          <w:sz w:val="20"/>
          <w:szCs w:val="20"/>
        </w:rPr>
        <w:t>Umowa,</w:t>
      </w:r>
    </w:p>
    <w:p w:rsidR="00B10BC5" w:rsidRPr="00306841" w:rsidRDefault="00B10BC5" w:rsidP="00B10BC5">
      <w:pPr>
        <w:numPr>
          <w:ilvl w:val="0"/>
          <w:numId w:val="8"/>
        </w:numPr>
        <w:tabs>
          <w:tab w:val="left" w:pos="851"/>
        </w:tabs>
        <w:spacing w:after="0"/>
        <w:ind w:left="567" w:hanging="284"/>
        <w:jc w:val="both"/>
        <w:rPr>
          <w:rFonts w:ascii="Arial" w:eastAsia="Calibri" w:hAnsi="Arial" w:cs="Arial"/>
          <w:sz w:val="20"/>
          <w:szCs w:val="20"/>
        </w:rPr>
      </w:pPr>
      <w:r w:rsidRPr="00306841">
        <w:rPr>
          <w:rFonts w:ascii="Arial" w:eastAsia="Calibri" w:hAnsi="Arial" w:cs="Arial"/>
          <w:sz w:val="20"/>
          <w:szCs w:val="20"/>
        </w:rPr>
        <w:t>Oferta Wykonawcy wraz ze stanowiącym jej integralną część Kosztorysem ofertowym.</w:t>
      </w:r>
    </w:p>
    <w:p w:rsidR="00B10BC5" w:rsidRPr="00F3729D" w:rsidRDefault="00B10BC5" w:rsidP="00B10BC5">
      <w:pPr>
        <w:spacing w:after="0"/>
        <w:jc w:val="both"/>
        <w:rPr>
          <w:rFonts w:ascii="Arial" w:hAnsi="Arial" w:cs="Arial"/>
          <w:color w:val="000000" w:themeColor="text1"/>
          <w:sz w:val="20"/>
          <w:szCs w:val="20"/>
        </w:rPr>
      </w:pPr>
    </w:p>
    <w:p w:rsidR="00B10BC5" w:rsidRPr="00F3729D" w:rsidRDefault="00B10BC5" w:rsidP="00B10BC5">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w:t>
      </w:r>
      <w:r w:rsidR="009B2291">
        <w:rPr>
          <w:rFonts w:ascii="Arial" w:eastAsia="Lucida Sans Unicode" w:hAnsi="Arial" w:cs="Arial"/>
          <w:kern w:val="1"/>
          <w:sz w:val="20"/>
          <w:szCs w:val="20"/>
          <w:lang w:eastAsia="pl-PL"/>
        </w:rPr>
        <w:t>5</w:t>
      </w:r>
      <w:bookmarkStart w:id="0" w:name="_GoBack"/>
      <w:bookmarkEnd w:id="0"/>
    </w:p>
    <w:p w:rsidR="00B10BC5" w:rsidRPr="00F3729D" w:rsidRDefault="00B10BC5" w:rsidP="00B10BC5">
      <w:pPr>
        <w:widowControl w:val="0"/>
        <w:numPr>
          <w:ilvl w:val="12"/>
          <w:numId w:val="0"/>
        </w:numPr>
        <w:suppressAutoHyphens/>
        <w:spacing w:after="0"/>
        <w:jc w:val="both"/>
        <w:rPr>
          <w:rFonts w:ascii="Arial" w:eastAsia="Lucida Sans Unicode" w:hAnsi="Arial" w:cs="Arial"/>
          <w:kern w:val="1"/>
          <w:sz w:val="20"/>
          <w:szCs w:val="20"/>
          <w:lang w:eastAsia="pl-PL"/>
        </w:rPr>
      </w:pPr>
    </w:p>
    <w:p w:rsidR="00B10BC5" w:rsidRPr="00F3729D" w:rsidRDefault="00B10BC5" w:rsidP="00B10BC5">
      <w:pPr>
        <w:widowControl w:val="0"/>
        <w:numPr>
          <w:ilvl w:val="0"/>
          <w:numId w:val="5"/>
        </w:numPr>
        <w:suppressAutoHyphens/>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Adresami do doręczeń stron są adresy wskazane w </w:t>
      </w:r>
      <w:r w:rsidR="00616827">
        <w:rPr>
          <w:rFonts w:ascii="Arial" w:eastAsia="Lucida Sans Unicode" w:hAnsi="Arial" w:cs="Arial"/>
          <w:kern w:val="1"/>
          <w:sz w:val="20"/>
          <w:szCs w:val="20"/>
          <w:lang w:eastAsia="pl-PL"/>
        </w:rPr>
        <w:t>komparycji</w:t>
      </w:r>
      <w:r w:rsidRPr="00F3729D">
        <w:rPr>
          <w:rFonts w:ascii="Arial" w:eastAsia="Lucida Sans Unicode" w:hAnsi="Arial" w:cs="Arial"/>
          <w:kern w:val="1"/>
          <w:sz w:val="20"/>
          <w:szCs w:val="20"/>
          <w:lang w:eastAsia="pl-PL"/>
        </w:rPr>
        <w:t xml:space="preserve">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B10BC5" w:rsidRPr="00F3729D" w:rsidRDefault="00B10BC5" w:rsidP="00B10BC5">
      <w:pPr>
        <w:widowControl w:val="0"/>
        <w:numPr>
          <w:ilvl w:val="0"/>
          <w:numId w:val="16"/>
        </w:numPr>
        <w:tabs>
          <w:tab w:val="num" w:pos="567"/>
        </w:tabs>
        <w:suppressAutoHyphens/>
        <w:spacing w:after="0"/>
        <w:ind w:left="426" w:hanging="426"/>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Strony zobowiązują się wzajemnie powiadamiać na piśmie o zaistniałych przeszkodach                                 w wypełnianiu zobowiązań umownych podczas realizacji robót. </w:t>
      </w:r>
    </w:p>
    <w:p w:rsidR="00B10BC5" w:rsidRPr="00F3729D" w:rsidRDefault="00B10BC5" w:rsidP="00B10BC5">
      <w:pPr>
        <w:widowControl w:val="0"/>
        <w:numPr>
          <w:ilvl w:val="0"/>
          <w:numId w:val="16"/>
        </w:numPr>
        <w:suppressAutoHyphens/>
        <w:spacing w:after="0"/>
        <w:ind w:left="426" w:hanging="426"/>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 przypadku wystąpienia trudności związanych z interpretacją umowy Zamawiający i Wykonawca będą posiłkować się postanowieniami oferty i SIWZ.</w:t>
      </w:r>
    </w:p>
    <w:p w:rsidR="00B10BC5" w:rsidRPr="00F3729D" w:rsidRDefault="00B10BC5" w:rsidP="00B10BC5">
      <w:pPr>
        <w:widowControl w:val="0"/>
        <w:numPr>
          <w:ilvl w:val="0"/>
          <w:numId w:val="16"/>
        </w:numPr>
        <w:suppressAutoHyphens/>
        <w:spacing w:after="0"/>
        <w:ind w:left="426" w:hanging="426"/>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 sprawach spornych nieuregulowanych niniejszą umową będą miały zastosowanie przepisy Kodeksu Cywilnego, ustawy Prawo budowlane oraz ustawy Prawo zamówień publicznych.</w:t>
      </w:r>
    </w:p>
    <w:p w:rsidR="00B10BC5" w:rsidRPr="00F3729D" w:rsidRDefault="00B10BC5" w:rsidP="00B10BC5">
      <w:pPr>
        <w:widowControl w:val="0"/>
        <w:numPr>
          <w:ilvl w:val="0"/>
          <w:numId w:val="16"/>
        </w:numPr>
        <w:suppressAutoHyphens/>
        <w:spacing w:after="0"/>
        <w:ind w:left="426" w:hanging="426"/>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Spory powstałe w wyniku realizacji niniejszej umowy będą rozstrzygane przez sąd powszechny właściwy dla siedziby Zamawiającego.</w:t>
      </w:r>
    </w:p>
    <w:p w:rsidR="00B10BC5" w:rsidRPr="00F3729D" w:rsidRDefault="00B10BC5" w:rsidP="00B10BC5">
      <w:pPr>
        <w:widowControl w:val="0"/>
        <w:numPr>
          <w:ilvl w:val="0"/>
          <w:numId w:val="16"/>
        </w:numPr>
        <w:tabs>
          <w:tab w:val="num" w:pos="567"/>
        </w:tabs>
        <w:suppressAutoHyphens/>
        <w:spacing w:after="0"/>
        <w:ind w:left="426" w:hanging="426"/>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Umowę spisano w  dwóch jednobrzmiących egzemplarzach po jednym dla każdej ze stron.</w:t>
      </w:r>
    </w:p>
    <w:p w:rsidR="00B10BC5" w:rsidRPr="00F3729D" w:rsidRDefault="00B10BC5" w:rsidP="00B10BC5">
      <w:pPr>
        <w:widowControl w:val="0"/>
        <w:tabs>
          <w:tab w:val="left" w:pos="5387"/>
        </w:tabs>
        <w:suppressAutoHyphens/>
        <w:spacing w:after="0"/>
        <w:jc w:val="both"/>
        <w:rPr>
          <w:rFonts w:ascii="Arial" w:eastAsia="Lucida Sans Unicode" w:hAnsi="Arial" w:cs="Arial"/>
          <w:b/>
          <w:kern w:val="1"/>
          <w:sz w:val="20"/>
          <w:szCs w:val="20"/>
          <w:lang w:eastAsia="pl-PL"/>
        </w:rPr>
      </w:pPr>
    </w:p>
    <w:p w:rsidR="00B10BC5" w:rsidRPr="00F3729D" w:rsidRDefault="00B10BC5" w:rsidP="00B10BC5">
      <w:pPr>
        <w:widowControl w:val="0"/>
        <w:tabs>
          <w:tab w:val="left" w:pos="5387"/>
        </w:tabs>
        <w:suppressAutoHyphens/>
        <w:spacing w:after="0"/>
        <w:jc w:val="both"/>
        <w:rPr>
          <w:rFonts w:ascii="Arial" w:eastAsia="Lucida Sans Unicode" w:hAnsi="Arial" w:cs="Arial"/>
          <w:b/>
          <w:kern w:val="1"/>
          <w:sz w:val="20"/>
          <w:szCs w:val="20"/>
          <w:lang w:eastAsia="pl-PL"/>
        </w:rPr>
      </w:pPr>
    </w:p>
    <w:p w:rsidR="00B10BC5" w:rsidRPr="00F3729D" w:rsidRDefault="00B10BC5" w:rsidP="00B10BC5">
      <w:pPr>
        <w:widowControl w:val="0"/>
        <w:tabs>
          <w:tab w:val="left" w:pos="5387"/>
        </w:tabs>
        <w:suppressAutoHyphens/>
        <w:spacing w:after="0"/>
        <w:jc w:val="center"/>
        <w:rPr>
          <w:rFonts w:ascii="Arial" w:eastAsia="Lucida Sans Unicode" w:hAnsi="Arial" w:cs="Arial"/>
          <w:b/>
          <w:kern w:val="1"/>
          <w:sz w:val="20"/>
          <w:szCs w:val="20"/>
          <w:lang w:eastAsia="pl-PL"/>
        </w:rPr>
      </w:pPr>
    </w:p>
    <w:p w:rsidR="00B10BC5" w:rsidRPr="00F3729D" w:rsidRDefault="00B10BC5" w:rsidP="00B10BC5">
      <w:pPr>
        <w:widowControl w:val="0"/>
        <w:tabs>
          <w:tab w:val="left" w:pos="5387"/>
        </w:tabs>
        <w:suppressAutoHyphens/>
        <w:spacing w:after="0"/>
        <w:jc w:val="center"/>
        <w:rPr>
          <w:rFonts w:ascii="Arial" w:eastAsia="Lucida Sans Unicode" w:hAnsi="Arial" w:cs="Arial"/>
          <w:b/>
          <w:kern w:val="1"/>
          <w:sz w:val="20"/>
          <w:szCs w:val="20"/>
          <w:lang w:eastAsia="pl-PL"/>
        </w:rPr>
      </w:pPr>
      <w:r w:rsidRPr="00F3729D">
        <w:rPr>
          <w:rFonts w:ascii="Arial" w:eastAsia="Lucida Sans Unicode" w:hAnsi="Arial" w:cs="Arial"/>
          <w:b/>
          <w:kern w:val="1"/>
          <w:sz w:val="20"/>
          <w:szCs w:val="20"/>
          <w:lang w:eastAsia="pl-PL"/>
        </w:rPr>
        <w:t>ZAMAWIAJĄCY:</w:t>
      </w:r>
      <w:r w:rsidRPr="00F3729D">
        <w:rPr>
          <w:rFonts w:ascii="Arial" w:eastAsia="Lucida Sans Unicode" w:hAnsi="Arial" w:cs="Arial"/>
          <w:b/>
          <w:kern w:val="1"/>
          <w:sz w:val="20"/>
          <w:szCs w:val="20"/>
          <w:lang w:eastAsia="pl-PL"/>
        </w:rPr>
        <w:tab/>
        <w:t>WYKONAWCA:</w:t>
      </w:r>
    </w:p>
    <w:p w:rsidR="00B10BC5" w:rsidRPr="00F3729D" w:rsidRDefault="00B10BC5" w:rsidP="00B10BC5">
      <w:pPr>
        <w:widowControl w:val="0"/>
        <w:tabs>
          <w:tab w:val="left" w:pos="5387"/>
        </w:tabs>
        <w:suppressAutoHyphens/>
        <w:spacing w:after="0"/>
        <w:jc w:val="center"/>
        <w:rPr>
          <w:rFonts w:ascii="Arial" w:eastAsia="Lucida Sans Unicode" w:hAnsi="Arial" w:cs="Arial"/>
          <w:b/>
          <w:kern w:val="1"/>
          <w:sz w:val="20"/>
          <w:szCs w:val="20"/>
          <w:lang w:eastAsia="pl-PL"/>
        </w:rPr>
      </w:pPr>
    </w:p>
    <w:p w:rsidR="00B10BC5" w:rsidRPr="00F3729D" w:rsidRDefault="00B10BC5" w:rsidP="00B10BC5">
      <w:pPr>
        <w:widowControl w:val="0"/>
        <w:tabs>
          <w:tab w:val="left" w:pos="5387"/>
        </w:tabs>
        <w:suppressAutoHyphens/>
        <w:spacing w:after="0"/>
        <w:jc w:val="center"/>
        <w:rPr>
          <w:rFonts w:ascii="Arial" w:eastAsia="Lucida Sans Unicode" w:hAnsi="Arial" w:cs="Arial"/>
          <w:kern w:val="1"/>
          <w:sz w:val="20"/>
          <w:szCs w:val="20"/>
          <w:lang w:eastAsia="pl-PL"/>
        </w:rPr>
      </w:pPr>
    </w:p>
    <w:p w:rsidR="00B10BC5" w:rsidRPr="00F3729D" w:rsidRDefault="00B10BC5" w:rsidP="009B2291">
      <w:pPr>
        <w:widowControl w:val="0"/>
        <w:tabs>
          <w:tab w:val="left" w:pos="5387"/>
        </w:tabs>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t>
      </w:r>
      <w:r w:rsidRPr="00F3729D">
        <w:rPr>
          <w:rFonts w:ascii="Arial" w:eastAsia="Lucida Sans Unicode" w:hAnsi="Arial" w:cs="Arial"/>
          <w:kern w:val="1"/>
          <w:sz w:val="20"/>
          <w:szCs w:val="20"/>
          <w:lang w:eastAsia="pl-PL"/>
        </w:rPr>
        <w:tab/>
        <w:t>...........................................</w:t>
      </w:r>
      <w:r w:rsidR="009B2291" w:rsidRPr="00F3729D">
        <w:rPr>
          <w:rFonts w:ascii="Arial" w:eastAsia="Lucida Sans Unicode" w:hAnsi="Arial" w:cs="Arial"/>
          <w:kern w:val="1"/>
          <w:sz w:val="20"/>
          <w:szCs w:val="20"/>
          <w:lang w:eastAsia="pl-PL"/>
        </w:rPr>
        <w:t xml:space="preserve"> </w:t>
      </w:r>
      <w:r w:rsidR="009B2291">
        <w:rPr>
          <w:rFonts w:ascii="Arial" w:eastAsia="Lucida Sans Unicode" w:hAnsi="Arial" w:cs="Arial"/>
          <w:kern w:val="1"/>
          <w:sz w:val="20"/>
          <w:szCs w:val="20"/>
          <w:lang w:eastAsia="pl-PL"/>
        </w:rPr>
        <w:br/>
      </w:r>
    </w:p>
    <w:p w:rsidR="00B10BC5" w:rsidRPr="00F3729D" w:rsidRDefault="00B10BC5" w:rsidP="00B10BC5">
      <w:pPr>
        <w:pageBreakBefore/>
        <w:spacing w:after="0"/>
        <w:jc w:val="right"/>
        <w:rPr>
          <w:rFonts w:ascii="Arial" w:hAnsi="Arial" w:cs="Arial"/>
          <w:b/>
          <w:sz w:val="20"/>
          <w:szCs w:val="20"/>
        </w:rPr>
      </w:pPr>
      <w:r w:rsidRPr="00F3729D">
        <w:rPr>
          <w:rFonts w:ascii="Arial" w:hAnsi="Arial" w:cs="Arial"/>
          <w:b/>
          <w:sz w:val="20"/>
          <w:szCs w:val="20"/>
        </w:rPr>
        <w:lastRenderedPageBreak/>
        <w:t>ZAŁĄCZNIK do umowy</w:t>
      </w:r>
    </w:p>
    <w:p w:rsidR="00B10BC5" w:rsidRPr="00F3729D" w:rsidRDefault="00B10BC5" w:rsidP="00B10BC5">
      <w:pPr>
        <w:widowControl w:val="0"/>
        <w:suppressAutoHyphens/>
        <w:spacing w:after="0"/>
        <w:ind w:left="284"/>
        <w:jc w:val="center"/>
        <w:rPr>
          <w:rFonts w:ascii="Arial" w:eastAsia="Lucida Sans Unicode" w:hAnsi="Arial" w:cs="Arial"/>
          <w:b/>
          <w:bCs/>
          <w:color w:val="000000" w:themeColor="text1"/>
          <w:kern w:val="1"/>
          <w:sz w:val="20"/>
          <w:szCs w:val="20"/>
          <w:lang w:eastAsia="pl-PL"/>
        </w:rPr>
      </w:pPr>
      <w:r w:rsidRPr="00F3729D">
        <w:rPr>
          <w:rFonts w:ascii="Arial" w:eastAsia="Lucida Sans Unicode" w:hAnsi="Arial" w:cs="Arial"/>
          <w:b/>
          <w:bCs/>
          <w:color w:val="000000" w:themeColor="text1"/>
          <w:kern w:val="1"/>
          <w:sz w:val="20"/>
          <w:szCs w:val="20"/>
          <w:lang w:eastAsia="pl-PL"/>
        </w:rPr>
        <w:t>Karta Gwarancyjna</w:t>
      </w:r>
    </w:p>
    <w:p w:rsidR="00B10BC5" w:rsidRPr="00F3729D" w:rsidRDefault="00B10BC5" w:rsidP="00B10BC5">
      <w:pPr>
        <w:spacing w:after="0"/>
        <w:ind w:left="284"/>
        <w:rPr>
          <w:rFonts w:ascii="Arial" w:hAnsi="Arial" w:cs="Arial"/>
          <w:color w:val="000000" w:themeColor="text1"/>
          <w:sz w:val="20"/>
          <w:szCs w:val="20"/>
        </w:rPr>
      </w:pPr>
    </w:p>
    <w:p w:rsidR="00B10BC5" w:rsidRPr="00F3729D" w:rsidRDefault="00B10BC5" w:rsidP="00B10BC5">
      <w:pPr>
        <w:spacing w:after="0"/>
        <w:ind w:left="284"/>
        <w:rPr>
          <w:rFonts w:ascii="Arial" w:hAnsi="Arial" w:cs="Arial"/>
          <w:color w:val="000000" w:themeColor="text1"/>
          <w:sz w:val="20"/>
          <w:szCs w:val="20"/>
        </w:rPr>
      </w:pPr>
    </w:p>
    <w:p w:rsidR="00B10BC5" w:rsidRPr="00F3729D" w:rsidRDefault="00B10BC5" w:rsidP="00B10BC5">
      <w:pPr>
        <w:widowControl w:val="0"/>
        <w:numPr>
          <w:ilvl w:val="6"/>
          <w:numId w:val="12"/>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przejmuje pełną odpowiedzialność za fachowe, technicznie nienaganne, zgodne                         z najnowszym stanem techniki i wiedzy technicznej oraz odpowiadające przyjętym zasadom sztuki budowlanej i przepisom prawa wykonanie prac i zgodność z normami dostarczonych                                  i zastosowanych materiałów, konstrukcji i urządzeń.</w:t>
      </w:r>
    </w:p>
    <w:p w:rsidR="00B10BC5" w:rsidRPr="00F3729D" w:rsidRDefault="00B10BC5" w:rsidP="00B10BC5">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B10BC5" w:rsidRPr="00F3729D" w:rsidRDefault="00B10BC5" w:rsidP="00B10BC5">
      <w:pPr>
        <w:widowControl w:val="0"/>
        <w:numPr>
          <w:ilvl w:val="6"/>
          <w:numId w:val="12"/>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ramach gwarancji Wykonawca obowiązany jest do usunięcia wad fizycznych lub do wymiany rzeczy na wolne od wad.</w:t>
      </w:r>
    </w:p>
    <w:p w:rsidR="00B10BC5" w:rsidRPr="00F3729D" w:rsidRDefault="00B10BC5" w:rsidP="00B10BC5">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B10BC5" w:rsidRPr="00F3729D" w:rsidRDefault="00B10BC5" w:rsidP="00B10BC5">
      <w:pPr>
        <w:widowControl w:val="0"/>
        <w:numPr>
          <w:ilvl w:val="6"/>
          <w:numId w:val="12"/>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Gwarancją Wykonawcy objęte są wszystkie prace, bez względu na to, czy zostały wykonane przez Wykonawcę, czy przez osoby trzecie, którymi posłużył się on przy wykonywaniu umowy. Gwarancja udzielona przez Wykonawcę dotyczy jakości wykonanego przedmiotu umowy, w tym użytych materiałów, instalacji oraz urządzeń. Wykonawca zapewnia nieodpłatnie wykonywanie zadań gwarancyjnych, a także nieodpłatnej obsługi serwisowej w okresie gwarancji.</w:t>
      </w:r>
    </w:p>
    <w:p w:rsidR="00B10BC5" w:rsidRPr="00F3729D" w:rsidRDefault="00B10BC5" w:rsidP="00B10BC5">
      <w:pPr>
        <w:spacing w:after="0"/>
        <w:jc w:val="both"/>
        <w:rPr>
          <w:rFonts w:ascii="Arial" w:hAnsi="Arial" w:cs="Arial"/>
          <w:color w:val="000000" w:themeColor="text1"/>
          <w:sz w:val="20"/>
          <w:szCs w:val="20"/>
        </w:rPr>
      </w:pPr>
    </w:p>
    <w:p w:rsidR="00B10BC5" w:rsidRPr="00F3729D" w:rsidRDefault="00B10BC5" w:rsidP="00B10BC5">
      <w:pPr>
        <w:numPr>
          <w:ilvl w:val="6"/>
          <w:numId w:val="12"/>
        </w:numPr>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Czas trwania gwarancji i obsługi serwisowej trwa 12 miesięcy, licząc od daty odbioru. Udzielenie gwarancji na powyższych warunkach nie wyłącza uprawnień Zamawiającego z tytułu rękojmi za wady przedmiotu umowy, określonych w Kodeksie cywilnym.  </w:t>
      </w:r>
    </w:p>
    <w:p w:rsidR="00B10BC5" w:rsidRPr="00F3729D" w:rsidRDefault="00B10BC5" w:rsidP="00B10BC5">
      <w:pPr>
        <w:spacing w:after="0"/>
        <w:ind w:left="284"/>
        <w:jc w:val="both"/>
        <w:rPr>
          <w:rFonts w:ascii="Arial" w:hAnsi="Arial" w:cs="Arial"/>
          <w:color w:val="000000" w:themeColor="text1"/>
          <w:sz w:val="20"/>
          <w:szCs w:val="20"/>
        </w:rPr>
      </w:pPr>
    </w:p>
    <w:p w:rsidR="00B10BC5" w:rsidRPr="00F3729D" w:rsidRDefault="00B10BC5" w:rsidP="00B10BC5">
      <w:pPr>
        <w:widowControl w:val="0"/>
        <w:numPr>
          <w:ilvl w:val="0"/>
          <w:numId w:val="17"/>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zapewnia wykonanie napraw gwarancji (usunięcie awarii, wady, niesprawności itp.) niezwłocznie maksymalnie do 21 dni kalendarzowych od dat zgłoszenia przez Zamaw</w:t>
      </w:r>
      <w:r w:rsidR="009B2291">
        <w:rPr>
          <w:rFonts w:ascii="Arial" w:eastAsia="Lucida Sans Unicode" w:hAnsi="Arial" w:cs="Arial"/>
          <w:color w:val="000000" w:themeColor="text1"/>
          <w:kern w:val="1"/>
          <w:sz w:val="20"/>
          <w:szCs w:val="20"/>
          <w:lang w:eastAsia="pl-PL"/>
        </w:rPr>
        <w:t xml:space="preserve">iającego. Jeżeli  </w:t>
      </w:r>
      <w:r w:rsidRPr="00F3729D">
        <w:rPr>
          <w:rFonts w:ascii="Arial" w:eastAsia="Lucida Sans Unicode" w:hAnsi="Arial" w:cs="Arial"/>
          <w:color w:val="000000" w:themeColor="text1"/>
          <w:kern w:val="1"/>
          <w:sz w:val="20"/>
          <w:szCs w:val="20"/>
          <w:lang w:eastAsia="pl-PL"/>
        </w:rPr>
        <w:t>z uwagi na zakres lub charakter ujawnionych wad lub usterek ich usunięcie w terminie 21 dni kalendarzowych będzie niemożliwe, strony ustalają wspólnie dłuższy termin na ich usunięcie.</w:t>
      </w:r>
    </w:p>
    <w:p w:rsidR="00B10BC5" w:rsidRPr="00F3729D" w:rsidRDefault="00B10BC5" w:rsidP="00B10BC5">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B10BC5" w:rsidRPr="00F3729D" w:rsidRDefault="00B10BC5" w:rsidP="00B10BC5">
      <w:pPr>
        <w:widowControl w:val="0"/>
        <w:numPr>
          <w:ilvl w:val="0"/>
          <w:numId w:val="17"/>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wymienionej bądź istotnie naprawionej.</w:t>
      </w:r>
    </w:p>
    <w:p w:rsidR="00B10BC5" w:rsidRPr="00F3729D" w:rsidRDefault="00B10BC5" w:rsidP="00B10BC5">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B10BC5" w:rsidRPr="00F3729D" w:rsidRDefault="00B10BC5" w:rsidP="00B10BC5">
      <w:pPr>
        <w:widowControl w:val="0"/>
        <w:numPr>
          <w:ilvl w:val="0"/>
          <w:numId w:val="17"/>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innych wypadkach termin gwarancji ulega przedłużeniu o czas, w ciągu którego wskutek wady przedmiotu zamawiający nie mógł z niej korzystać.</w:t>
      </w:r>
    </w:p>
    <w:p w:rsidR="00B10BC5" w:rsidRPr="00F3729D" w:rsidRDefault="00B10BC5" w:rsidP="00B10BC5">
      <w:pPr>
        <w:spacing w:after="0"/>
        <w:jc w:val="both"/>
        <w:rPr>
          <w:rFonts w:ascii="Arial" w:hAnsi="Arial" w:cs="Arial"/>
          <w:color w:val="000000" w:themeColor="text1"/>
          <w:sz w:val="20"/>
          <w:szCs w:val="20"/>
        </w:rPr>
      </w:pPr>
    </w:p>
    <w:p w:rsidR="00B10BC5" w:rsidRPr="00F3729D" w:rsidRDefault="00B10BC5" w:rsidP="00B10BC5">
      <w:pPr>
        <w:widowControl w:val="0"/>
        <w:numPr>
          <w:ilvl w:val="0"/>
          <w:numId w:val="17"/>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Wykonawca nie usunie wad w terminie 21 dni kalendarzowych od daty zgłoszenia wad lub </w:t>
      </w:r>
      <w:r w:rsidR="009B2291">
        <w:rPr>
          <w:rFonts w:ascii="Arial" w:eastAsia="Lucida Sans Unicode" w:hAnsi="Arial" w:cs="Arial"/>
          <w:color w:val="000000" w:themeColor="text1"/>
          <w:kern w:val="1"/>
          <w:sz w:val="20"/>
          <w:szCs w:val="20"/>
          <w:lang w:eastAsia="pl-PL"/>
        </w:rPr>
        <w:br/>
      </w:r>
      <w:r w:rsidRPr="00F3729D">
        <w:rPr>
          <w:rFonts w:ascii="Arial" w:eastAsia="Lucida Sans Unicode" w:hAnsi="Arial" w:cs="Arial"/>
          <w:color w:val="000000" w:themeColor="text1"/>
          <w:kern w:val="1"/>
          <w:sz w:val="20"/>
          <w:szCs w:val="20"/>
          <w:lang w:eastAsia="pl-PL"/>
        </w:rPr>
        <w:t xml:space="preserve">w innym terminie ustalonym z Wykonawcą, Zamawiający może zlecić usunięcie ich stronie trzeciej na koszt Wykonawcy. </w:t>
      </w:r>
    </w:p>
    <w:p w:rsidR="00B10BC5" w:rsidRPr="00F3729D" w:rsidRDefault="00B10BC5" w:rsidP="00B10BC5">
      <w:pPr>
        <w:spacing w:after="0"/>
        <w:ind w:left="284"/>
        <w:jc w:val="both"/>
        <w:rPr>
          <w:rFonts w:ascii="Arial" w:hAnsi="Arial" w:cs="Arial"/>
          <w:color w:val="000000" w:themeColor="text1"/>
          <w:sz w:val="20"/>
          <w:szCs w:val="20"/>
        </w:rPr>
      </w:pPr>
    </w:p>
    <w:p w:rsidR="00B10BC5" w:rsidRPr="00F3729D" w:rsidRDefault="00B10BC5" w:rsidP="00B10BC5">
      <w:pPr>
        <w:widowControl w:val="0"/>
        <w:numPr>
          <w:ilvl w:val="0"/>
          <w:numId w:val="17"/>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Zamawiający może dochodzić roszczeń z tytułu gwarancji także po terminie obowiązywania gwarancji, jeżeli reklamował wadę przed upływem tego terminu.</w:t>
      </w:r>
    </w:p>
    <w:p w:rsidR="00B10BC5" w:rsidRPr="00F3729D" w:rsidRDefault="00B10BC5" w:rsidP="00B10BC5">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B10BC5" w:rsidRPr="00F3729D" w:rsidRDefault="00B10BC5" w:rsidP="00B10BC5">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B10BC5" w:rsidRPr="00F3729D" w:rsidRDefault="00B10BC5" w:rsidP="00B10BC5">
      <w:pPr>
        <w:spacing w:after="0"/>
        <w:ind w:left="5671"/>
        <w:jc w:val="both"/>
        <w:rPr>
          <w:rFonts w:ascii="Arial" w:hAnsi="Arial" w:cs="Arial"/>
          <w:sz w:val="20"/>
          <w:szCs w:val="20"/>
        </w:rPr>
      </w:pPr>
      <w:r w:rsidRPr="00F3729D">
        <w:rPr>
          <w:rFonts w:ascii="Arial" w:hAnsi="Arial" w:cs="Arial"/>
          <w:sz w:val="20"/>
          <w:szCs w:val="20"/>
        </w:rPr>
        <w:t>Upełnomocniony przedstawiciel</w:t>
      </w:r>
    </w:p>
    <w:p w:rsidR="00B10BC5" w:rsidRPr="00F3729D" w:rsidRDefault="00B10BC5" w:rsidP="00B10BC5">
      <w:pPr>
        <w:spacing w:after="0"/>
        <w:ind w:left="5671"/>
        <w:jc w:val="both"/>
        <w:rPr>
          <w:rFonts w:ascii="Arial" w:hAnsi="Arial" w:cs="Arial"/>
          <w:sz w:val="20"/>
          <w:szCs w:val="20"/>
        </w:rPr>
      </w:pPr>
      <w:r w:rsidRPr="00F3729D">
        <w:rPr>
          <w:rFonts w:ascii="Arial" w:hAnsi="Arial" w:cs="Arial"/>
          <w:sz w:val="20"/>
          <w:szCs w:val="20"/>
        </w:rPr>
        <w:t xml:space="preserve">            Wykonawcy</w:t>
      </w:r>
    </w:p>
    <w:p w:rsidR="00B10BC5" w:rsidRPr="00F3729D" w:rsidRDefault="00B10BC5" w:rsidP="009B2291">
      <w:pPr>
        <w:spacing w:after="0"/>
        <w:jc w:val="both"/>
        <w:rPr>
          <w:rFonts w:ascii="Arial" w:hAnsi="Arial" w:cs="Arial"/>
          <w:sz w:val="20"/>
          <w:szCs w:val="20"/>
        </w:rPr>
      </w:pPr>
    </w:p>
    <w:p w:rsidR="00B10BC5" w:rsidRPr="00F3729D" w:rsidRDefault="00B10BC5" w:rsidP="00B10BC5">
      <w:pPr>
        <w:spacing w:after="0"/>
        <w:jc w:val="both"/>
        <w:rPr>
          <w:rFonts w:ascii="Arial" w:hAnsi="Arial" w:cs="Arial"/>
          <w:sz w:val="20"/>
          <w:szCs w:val="20"/>
        </w:rPr>
      </w:pPr>
    </w:p>
    <w:p w:rsidR="00B10BC5" w:rsidRPr="00F3729D" w:rsidRDefault="00B10BC5" w:rsidP="00B10BC5">
      <w:pPr>
        <w:spacing w:after="0"/>
        <w:ind w:left="5671"/>
        <w:jc w:val="both"/>
        <w:rPr>
          <w:rFonts w:ascii="Arial" w:hAnsi="Arial" w:cs="Arial"/>
          <w:sz w:val="20"/>
          <w:szCs w:val="20"/>
        </w:rPr>
      </w:pPr>
      <w:r w:rsidRPr="00F3729D">
        <w:rPr>
          <w:rFonts w:ascii="Arial" w:hAnsi="Arial" w:cs="Arial"/>
          <w:sz w:val="20"/>
          <w:szCs w:val="20"/>
        </w:rPr>
        <w:t>....................................................</w:t>
      </w:r>
    </w:p>
    <w:p w:rsidR="00555528" w:rsidRPr="009B2291" w:rsidRDefault="00B10BC5" w:rsidP="009B2291">
      <w:pPr>
        <w:spacing w:after="0"/>
        <w:ind w:left="5671"/>
        <w:jc w:val="both"/>
        <w:rPr>
          <w:sz w:val="16"/>
          <w:szCs w:val="16"/>
        </w:rPr>
      </w:pPr>
      <w:r w:rsidRPr="009B2291">
        <w:rPr>
          <w:rFonts w:ascii="Arial" w:hAnsi="Arial" w:cs="Arial"/>
          <w:sz w:val="16"/>
          <w:szCs w:val="16"/>
        </w:rPr>
        <w:t xml:space="preserve">              </w:t>
      </w:r>
      <w:r w:rsidR="009B2291">
        <w:rPr>
          <w:rFonts w:ascii="Arial" w:hAnsi="Arial" w:cs="Arial"/>
          <w:sz w:val="16"/>
          <w:szCs w:val="16"/>
        </w:rPr>
        <w:t xml:space="preserve">   </w:t>
      </w:r>
      <w:r w:rsidRPr="009B2291">
        <w:rPr>
          <w:rFonts w:ascii="Arial" w:hAnsi="Arial" w:cs="Arial"/>
          <w:sz w:val="16"/>
          <w:szCs w:val="16"/>
        </w:rPr>
        <w:t xml:space="preserve">  (podpis)</w:t>
      </w:r>
      <w:r w:rsidR="009B2291" w:rsidRPr="009B2291">
        <w:rPr>
          <w:rFonts w:ascii="Times New Roman" w:eastAsia="Lucida Sans Unicode" w:hAnsi="Times New Roman" w:cs="Times New Roman"/>
          <w:kern w:val="1"/>
          <w:sz w:val="16"/>
          <w:szCs w:val="16"/>
          <w:lang w:eastAsia="pl-PL"/>
        </w:rPr>
        <w:t xml:space="preserve"> </w:t>
      </w:r>
    </w:p>
    <w:sectPr w:rsidR="00555528" w:rsidRPr="009B2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
    <w:nsid w:val="00000012"/>
    <w:multiLevelType w:val="multilevel"/>
    <w:tmpl w:val="CA141466"/>
    <w:name w:val="WW8Num21"/>
    <w:lvl w:ilvl="0">
      <w:start w:val="1"/>
      <w:numFmt w:val="decimal"/>
      <w:lvlText w:val="%1."/>
      <w:lvlJc w:val="left"/>
      <w:pPr>
        <w:tabs>
          <w:tab w:val="num" w:pos="283"/>
        </w:tabs>
        <w:ind w:left="283" w:hanging="283"/>
      </w:pPr>
      <w:rPr>
        <w:rFonts w:ascii="Arial" w:eastAsia="Lucida Sans Unicode" w:hAnsi="Arial" w:cs="Arial"/>
        <w:b w:val="0"/>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
    <w:nsid w:val="0ADB152D"/>
    <w:multiLevelType w:val="hybridMultilevel"/>
    <w:tmpl w:val="D1765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0E5320"/>
    <w:multiLevelType w:val="hybridMultilevel"/>
    <w:tmpl w:val="8924B6B2"/>
    <w:lvl w:ilvl="0" w:tplc="3DBCBC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E185DF6"/>
    <w:multiLevelType w:val="hybridMultilevel"/>
    <w:tmpl w:val="C21EAD26"/>
    <w:lvl w:ilvl="0" w:tplc="C9BE28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0E6901"/>
    <w:multiLevelType w:val="singleLevel"/>
    <w:tmpl w:val="D2DE0758"/>
    <w:lvl w:ilvl="0">
      <w:start w:val="1"/>
      <w:numFmt w:val="decimal"/>
      <w:lvlText w:val="%1."/>
      <w:legacy w:legacy="1" w:legacySpace="0" w:legacyIndent="283"/>
      <w:lvlJc w:val="left"/>
      <w:pPr>
        <w:ind w:left="283" w:hanging="283"/>
      </w:pPr>
    </w:lvl>
  </w:abstractNum>
  <w:abstractNum w:abstractNumId="8">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E5B233D"/>
    <w:multiLevelType w:val="hybridMultilevel"/>
    <w:tmpl w:val="71DA3AA8"/>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13">
    <w:nsid w:val="35D8506F"/>
    <w:multiLevelType w:val="multilevel"/>
    <w:tmpl w:val="99D65070"/>
    <w:name w:val="WW8Num212"/>
    <w:lvl w:ilvl="0">
      <w:start w:val="7"/>
      <w:numFmt w:val="decimal"/>
      <w:lvlText w:val="%1."/>
      <w:lvlJc w:val="left"/>
      <w:pPr>
        <w:tabs>
          <w:tab w:val="num" w:pos="283"/>
        </w:tabs>
        <w:ind w:left="283" w:hanging="283"/>
      </w:pPr>
      <w:rPr>
        <w:rFonts w:ascii="Arial" w:eastAsia="Lucida Sans Unicode" w:hAnsi="Arial" w:cs="Arial"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nsid w:val="3CCD3D5E"/>
    <w:multiLevelType w:val="multilevel"/>
    <w:tmpl w:val="3C9ECA32"/>
    <w:lvl w:ilvl="0">
      <w:start w:val="6"/>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nsid w:val="3EB44F24"/>
    <w:multiLevelType w:val="singleLevel"/>
    <w:tmpl w:val="DCE6E986"/>
    <w:lvl w:ilvl="0">
      <w:start w:val="1"/>
      <w:numFmt w:val="lowerLetter"/>
      <w:lvlText w:val="%1)"/>
      <w:lvlJc w:val="left"/>
      <w:pPr>
        <w:tabs>
          <w:tab w:val="num" w:pos="360"/>
        </w:tabs>
        <w:ind w:left="360" w:hanging="360"/>
      </w:pPr>
      <w:rPr>
        <w:rFonts w:hint="default"/>
      </w:rPr>
    </w:lvl>
  </w:abstractNum>
  <w:abstractNum w:abstractNumId="16">
    <w:nsid w:val="4E833E75"/>
    <w:multiLevelType w:val="hybridMultilevel"/>
    <w:tmpl w:val="9906F848"/>
    <w:lvl w:ilvl="0" w:tplc="24F64E4E">
      <w:start w:val="2"/>
      <w:numFmt w:val="decimal"/>
      <w:lvlText w:val="%1."/>
      <w:lvlJc w:val="left"/>
      <w:pPr>
        <w:ind w:left="757" w:hanging="397"/>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9A4D58"/>
    <w:multiLevelType w:val="multilevel"/>
    <w:tmpl w:val="C80061F0"/>
    <w:name w:val="WW8Num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19">
    <w:nsid w:val="5ED2767D"/>
    <w:multiLevelType w:val="hybridMultilevel"/>
    <w:tmpl w:val="C8388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62691F"/>
    <w:multiLevelType w:val="hybridMultilevel"/>
    <w:tmpl w:val="6136B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A2B4A19"/>
    <w:multiLevelType w:val="hybridMultilevel"/>
    <w:tmpl w:val="3760CBF2"/>
    <w:lvl w:ilvl="0" w:tplc="9918C73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1550A99"/>
    <w:multiLevelType w:val="multilevel"/>
    <w:tmpl w:val="6ED2DE6A"/>
    <w:lvl w:ilvl="0">
      <w:start w:val="4"/>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23">
    <w:nsid w:val="76A74579"/>
    <w:multiLevelType w:val="hybridMultilevel"/>
    <w:tmpl w:val="D1927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7DB61255"/>
    <w:multiLevelType w:val="multilevel"/>
    <w:tmpl w:val="CDA0E720"/>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num w:numId="1">
    <w:abstractNumId w:val="2"/>
  </w:num>
  <w:num w:numId="2">
    <w:abstractNumId w:val="9"/>
  </w:num>
  <w:num w:numId="3">
    <w:abstractNumId w:val="12"/>
  </w:num>
  <w:num w:numId="4">
    <w:abstractNumId w:val="10"/>
  </w:num>
  <w:num w:numId="5">
    <w:abstractNumId w:val="18"/>
  </w:num>
  <w:num w:numId="6">
    <w:abstractNumId w:val="22"/>
  </w:num>
  <w:num w:numId="7">
    <w:abstractNumId w:val="3"/>
  </w:num>
  <w:num w:numId="8">
    <w:abstractNumId w:val="8"/>
  </w:num>
  <w:num w:numId="9">
    <w:abstractNumId w:val="21"/>
  </w:num>
  <w:num w:numId="10">
    <w:abstractNumId w:val="25"/>
  </w:num>
  <w:num w:numId="11">
    <w:abstractNumId w:val="1"/>
  </w:num>
  <w:num w:numId="12">
    <w:abstractNumId w:val="0"/>
  </w:num>
  <w:num w:numId="13">
    <w:abstractNumId w:val="7"/>
  </w:num>
  <w:num w:numId="14">
    <w:abstractNumId w:val="15"/>
  </w:num>
  <w:num w:numId="15">
    <w:abstractNumId w:val="24"/>
  </w:num>
  <w:num w:numId="16">
    <w:abstractNumId w:val="11"/>
  </w:num>
  <w:num w:numId="17">
    <w:abstractNumId w:val="6"/>
  </w:num>
  <w:num w:numId="18">
    <w:abstractNumId w:val="4"/>
  </w:num>
  <w:num w:numId="19">
    <w:abstractNumId w:val="20"/>
  </w:num>
  <w:num w:numId="20">
    <w:abstractNumId w:val="14"/>
  </w:num>
  <w:num w:numId="21">
    <w:abstractNumId w:val="17"/>
  </w:num>
  <w:num w:numId="22">
    <w:abstractNumId w:val="16"/>
  </w:num>
  <w:num w:numId="23">
    <w:abstractNumId w:val="2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C5"/>
    <w:rsid w:val="00555528"/>
    <w:rsid w:val="00616827"/>
    <w:rsid w:val="007C2C63"/>
    <w:rsid w:val="009B2291"/>
    <w:rsid w:val="00B10BC5"/>
    <w:rsid w:val="00DD5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B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0BC5"/>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B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0BC5"/>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2819</Words>
  <Characters>16920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3</cp:revision>
  <cp:lastPrinted>2020-07-28T11:52:00Z</cp:lastPrinted>
  <dcterms:created xsi:type="dcterms:W3CDTF">2020-07-27T08:41:00Z</dcterms:created>
  <dcterms:modified xsi:type="dcterms:W3CDTF">2020-07-28T13:02:00Z</dcterms:modified>
</cp:coreProperties>
</file>